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68083" w14:textId="33611304" w:rsidR="00C45E61" w:rsidRPr="00C45E61" w:rsidRDefault="001B70F8" w:rsidP="00C45E61">
      <w:pPr>
        <w:pStyle w:val="LFTHeading1"/>
      </w:pPr>
      <w:bookmarkStart w:id="0" w:name="_Toc417499065"/>
      <w:bookmarkStart w:id="1" w:name="_Toc417499114"/>
      <w:bookmarkStart w:id="2" w:name="_Toc418878291"/>
      <w:r w:rsidRPr="007C1D3F">
        <w:t xml:space="preserve">Section </w:t>
      </w:r>
      <w:r w:rsidR="00C43BF2">
        <w:t>9</w:t>
      </w:r>
      <w:r w:rsidRPr="007C1D3F">
        <w:br/>
      </w:r>
      <w:bookmarkEnd w:id="0"/>
      <w:bookmarkEnd w:id="1"/>
      <w:bookmarkEnd w:id="2"/>
      <w:r w:rsidR="00C43BF2">
        <w:t>Demonstrating Compliance</w:t>
      </w:r>
    </w:p>
    <w:p w14:paraId="38D11794" w14:textId="302F9B61" w:rsidR="00C43BF2" w:rsidRDefault="00C43BF2" w:rsidP="00C43BF2">
      <w:pPr>
        <w:pStyle w:val="LFTBody"/>
      </w:pPr>
      <w:bookmarkStart w:id="3" w:name="_Toc417499066"/>
      <w:bookmarkStart w:id="4" w:name="_Toc417499115"/>
      <w:bookmarkStart w:id="5" w:name="_Toc418878292"/>
      <w:r>
        <w:t xml:space="preserve">This section contains a detailed set of guidelines that describe how data collected by the recommended monitoring program </w:t>
      </w:r>
      <w:r w:rsidR="001047EE">
        <w:t>may</w:t>
      </w:r>
      <w:r>
        <w:t xml:space="preserve"> be used to assess compliance with the numeric targets included in the revised TMDLs. Multiple </w:t>
      </w:r>
      <w:r w:rsidR="001047EE">
        <w:t>approaches</w:t>
      </w:r>
      <w:r>
        <w:t xml:space="preserve"> are provided by which dischargers may use monitoring data to demonstrate compliance with the TMDL. </w:t>
      </w:r>
      <w:r w:rsidR="00A747DD">
        <w:t>All</w:t>
      </w:r>
      <w:r w:rsidR="001F6447">
        <w:t xml:space="preserve"> the available methods for </w:t>
      </w:r>
      <w:r w:rsidR="001F6447" w:rsidRPr="00B051FD">
        <w:t xml:space="preserve">demonstrating compliance apply to a single reporting period. </w:t>
      </w:r>
      <w:r w:rsidR="008E0287" w:rsidRPr="00B051FD">
        <w:t>Demonstrations of progress toward compliance with the TMDL must be submitted every 5 years</w:t>
      </w:r>
      <w:r w:rsidR="00DA72D4" w:rsidRPr="00B051FD">
        <w:t xml:space="preserve"> </w:t>
      </w:r>
      <w:r w:rsidR="008E0287" w:rsidRPr="00B051FD">
        <w:t>by all entities with an allocation in Table 6-</w:t>
      </w:r>
      <w:r w:rsidR="00C97455" w:rsidRPr="00B051FD">
        <w:t>3</w:t>
      </w:r>
      <w:r w:rsidR="008E0287" w:rsidRPr="00B051FD">
        <w:t xml:space="preserve">. </w:t>
      </w:r>
      <w:r w:rsidR="00DA72D4" w:rsidRPr="00B051FD">
        <w:t>Even if a</w:t>
      </w:r>
      <w:r w:rsidR="001F6447" w:rsidRPr="00B051FD">
        <w:t xml:space="preserve">n area is determined to </w:t>
      </w:r>
      <w:r w:rsidR="00A747DD" w:rsidRPr="00B051FD">
        <w:t>comply</w:t>
      </w:r>
      <w:r w:rsidR="001F6447" w:rsidRPr="00B051FD">
        <w:t xml:space="preserve"> in a reporting period, data collection needed to support compliance demonstrations must continue for future reporting periods. </w:t>
      </w:r>
      <w:r w:rsidRPr="00B051FD">
        <w:t>General categories of</w:t>
      </w:r>
      <w:r>
        <w:t xml:space="preserve"> alternative compliance demonstration approaches include: </w:t>
      </w:r>
    </w:p>
    <w:p w14:paraId="7A5CE3D8" w14:textId="4950E9A2" w:rsidR="00135AE7" w:rsidRDefault="00F26249" w:rsidP="001F6447">
      <w:pPr>
        <w:pStyle w:val="LFTBody"/>
        <w:numPr>
          <w:ilvl w:val="0"/>
          <w:numId w:val="29"/>
        </w:numPr>
      </w:pPr>
      <w:r w:rsidRPr="00C97455">
        <w:rPr>
          <w:i/>
        </w:rPr>
        <w:t>Approach 1 - Numeric Target</w:t>
      </w:r>
      <w:r>
        <w:t xml:space="preserve">: </w:t>
      </w:r>
      <w:r w:rsidR="00135AE7">
        <w:t>CDFs of in-lake water quality monitoring data are equal to or better than numeric target CDFs for chlorophyll-</w:t>
      </w:r>
      <w:r w:rsidR="00135AE7" w:rsidRPr="00C97455">
        <w:rPr>
          <w:i/>
        </w:rPr>
        <w:t>a</w:t>
      </w:r>
      <w:r w:rsidR="00135AE7">
        <w:t>, DO, and ammonia</w:t>
      </w:r>
      <w:r w:rsidR="00EC57D1">
        <w:t>.</w:t>
      </w:r>
      <w:r w:rsidR="00DC5602">
        <w:t xml:space="preserve"> Section 9.1 provides more guidance and an example </w:t>
      </w:r>
      <w:r w:rsidR="00FD3874">
        <w:t xml:space="preserve">with hypothetical data </w:t>
      </w:r>
      <w:r w:rsidR="00DC5602">
        <w:t>of this compliance demonstration approach.</w:t>
      </w:r>
    </w:p>
    <w:p w14:paraId="6D19B669" w14:textId="44402CCD" w:rsidR="00773ECD" w:rsidRDefault="00F26249" w:rsidP="00773ECD">
      <w:pPr>
        <w:pStyle w:val="LFTBody"/>
        <w:numPr>
          <w:ilvl w:val="0"/>
          <w:numId w:val="29"/>
        </w:numPr>
      </w:pPr>
      <w:r w:rsidRPr="00C97455">
        <w:rPr>
          <w:i/>
        </w:rPr>
        <w:t>Approach 2 – Reference Condition Model</w:t>
      </w:r>
      <w:r>
        <w:t xml:space="preserve">: </w:t>
      </w:r>
      <w:r w:rsidR="00135AE7">
        <w:t>CDFs of in-lake water quality monitoring data are equal to or better than model results for the reference scenario over the same hydrologic period</w:t>
      </w:r>
      <w:r w:rsidR="005C6E70">
        <w:t xml:space="preserve"> for chlorophyll-</w:t>
      </w:r>
      <w:r w:rsidR="005C6E70" w:rsidRPr="00C97455">
        <w:rPr>
          <w:i/>
        </w:rPr>
        <w:t>a</w:t>
      </w:r>
      <w:r w:rsidR="005C6E70">
        <w:t>, DO, and ammonia</w:t>
      </w:r>
      <w:r w:rsidR="00EC57D1">
        <w:t>.</w:t>
      </w:r>
      <w:r w:rsidR="00DC5602">
        <w:t xml:space="preserve"> Section 9.2 provides more guidance and an example </w:t>
      </w:r>
      <w:r w:rsidR="00FD3874">
        <w:t xml:space="preserve">with hypothetical data </w:t>
      </w:r>
      <w:r w:rsidR="00DC5602">
        <w:t>of this compliance demonstration approach.</w:t>
      </w:r>
    </w:p>
    <w:p w14:paraId="3B1758B2" w14:textId="2725F8F1" w:rsidR="005C6E70" w:rsidRDefault="00F26249" w:rsidP="00773ECD">
      <w:pPr>
        <w:pStyle w:val="LFTBody"/>
        <w:numPr>
          <w:ilvl w:val="0"/>
          <w:numId w:val="29"/>
        </w:numPr>
      </w:pPr>
      <w:r w:rsidRPr="00C97455">
        <w:rPr>
          <w:i/>
        </w:rPr>
        <w:t>Approach 3 - External Load Reduction</w:t>
      </w:r>
      <w:r>
        <w:t xml:space="preserve">: </w:t>
      </w:r>
      <w:r w:rsidR="00773ECD">
        <w:t xml:space="preserve">Allocations are developed for nutrients in external sources with an allowable concentration of nutrients, </w:t>
      </w:r>
      <w:r w:rsidR="00C97455">
        <w:t>T</w:t>
      </w:r>
      <w:r w:rsidR="00773ECD">
        <w:t xml:space="preserve">N and </w:t>
      </w:r>
      <w:r w:rsidR="00C97455">
        <w:t>T</w:t>
      </w:r>
      <w:r w:rsidR="00773ECD">
        <w:t>P, representative of a reference watershed. One way to demonstrate compliance involves collection of monitoring data that shows nutrients in external sources have been reduced to allocations</w:t>
      </w:r>
      <w:r w:rsidR="00B051FD">
        <w:t>,</w:t>
      </w:r>
      <w:r w:rsidR="00C97455">
        <w:t xml:space="preserve"> applicable to </w:t>
      </w:r>
      <w:r w:rsidR="00B051FD">
        <w:t xml:space="preserve">one or multiple </w:t>
      </w:r>
      <w:r w:rsidR="00C97455">
        <w:t>jurisdiction</w:t>
      </w:r>
      <w:r w:rsidR="00B051FD">
        <w:t>s</w:t>
      </w:r>
      <w:r w:rsidR="00773ECD">
        <w:t xml:space="preserve">. </w:t>
      </w:r>
      <w:r w:rsidR="00DC5602">
        <w:t xml:space="preserve">Section 9.3 provides more guidance and an example </w:t>
      </w:r>
      <w:r w:rsidR="00FD3874">
        <w:t xml:space="preserve">with hypothetical data </w:t>
      </w:r>
      <w:r w:rsidR="00DC5602">
        <w:t>of this compliance demonstration approach.</w:t>
      </w:r>
    </w:p>
    <w:p w14:paraId="1E6BA025" w14:textId="69CBF36B" w:rsidR="008466EF" w:rsidRDefault="00F26249" w:rsidP="00C43BF2">
      <w:pPr>
        <w:pStyle w:val="LFTBody"/>
        <w:numPr>
          <w:ilvl w:val="0"/>
          <w:numId w:val="29"/>
        </w:numPr>
      </w:pPr>
      <w:r w:rsidRPr="00C97455">
        <w:rPr>
          <w:i/>
        </w:rPr>
        <w:t>Approach 4 – In-lake Offsets</w:t>
      </w:r>
      <w:r>
        <w:t xml:space="preserve">: </w:t>
      </w:r>
      <w:r w:rsidR="008466EF">
        <w:t xml:space="preserve">Meet </w:t>
      </w:r>
      <w:r w:rsidR="00C97455">
        <w:t>W</w:t>
      </w:r>
      <w:r w:rsidR="008466EF">
        <w:t xml:space="preserve">LA/LAs by offsetting nutrient loads </w:t>
      </w:r>
      <w:proofErr w:type="gramStart"/>
      <w:r w:rsidR="008466EF">
        <w:t>in excess of</w:t>
      </w:r>
      <w:proofErr w:type="gramEnd"/>
      <w:r w:rsidR="008466EF">
        <w:t xml:space="preserve"> reference conditions over the same hydrologic period</w:t>
      </w:r>
      <w:r w:rsidR="00122E5D">
        <w:t xml:space="preserve">. If only one nutrient is found to meet the LA/WLA, then data needed to demonstrate compliance with in-lake numeric target CDFs must be developed for the following reporting period. Section 9.4 provides more guidance and an example </w:t>
      </w:r>
      <w:r w:rsidR="00FD3874">
        <w:t xml:space="preserve">with hypothetical data </w:t>
      </w:r>
      <w:r w:rsidR="00122E5D">
        <w:t>of this compliance demonstration approach.</w:t>
      </w:r>
    </w:p>
    <w:p w14:paraId="3A942F6E" w14:textId="282BF2D7" w:rsidR="006705F9" w:rsidRDefault="006705F9" w:rsidP="00C43BF2">
      <w:pPr>
        <w:pStyle w:val="LFTBody"/>
        <w:numPr>
          <w:ilvl w:val="0"/>
          <w:numId w:val="29"/>
        </w:numPr>
      </w:pPr>
      <w:r w:rsidRPr="00C97455">
        <w:rPr>
          <w:i/>
        </w:rPr>
        <w:t>Approach 5 – Retention</w:t>
      </w:r>
      <w:r>
        <w:t xml:space="preserve">: Prevent discharge of nutrient loads from a drainage area by retaining all runoff </w:t>
      </w:r>
      <w:r w:rsidR="00E73E6E">
        <w:t xml:space="preserve">on-site for most rainfall events. Potential extreme rainfall </w:t>
      </w:r>
      <w:proofErr w:type="gramStart"/>
      <w:r w:rsidR="00E73E6E">
        <w:t>in excess of</w:t>
      </w:r>
      <w:proofErr w:type="gramEnd"/>
      <w:r w:rsidR="00E73E6E">
        <w:t xml:space="preserve"> on-site retention capacity is estimated and serves as th</w:t>
      </w:r>
      <w:r w:rsidR="00FD3874">
        <w:t>e basis for determining whether the overflows would exceed the WLA/LAs and in-turn require offsets with in-lake BMPs in Lake Elsinore. Section 9.5</w:t>
      </w:r>
      <w:r w:rsidR="00C97455">
        <w:t xml:space="preserve"> </w:t>
      </w:r>
      <w:r w:rsidR="00FD3874">
        <w:t>provides more guidance and an example with hypothetical data of this compliance demonstration approach.</w:t>
      </w:r>
      <w:r>
        <w:t xml:space="preserve"> </w:t>
      </w:r>
    </w:p>
    <w:p w14:paraId="1F20873A" w14:textId="52CCEEFF" w:rsidR="008E0287" w:rsidRDefault="008E0287" w:rsidP="008E0287">
      <w:pPr>
        <w:pStyle w:val="LFTHeading3"/>
      </w:pPr>
      <w:r>
        <w:lastRenderedPageBreak/>
        <w:t xml:space="preserve">9.1 </w:t>
      </w:r>
      <w:r w:rsidR="00C97455">
        <w:t xml:space="preserve">Approach 1 - </w:t>
      </w:r>
      <w:r>
        <w:t>Numeric Target</w:t>
      </w:r>
    </w:p>
    <w:p w14:paraId="517ECC63" w14:textId="1AF99311" w:rsidR="00DA72D4" w:rsidRDefault="008E0287" w:rsidP="008E0287">
      <w:pPr>
        <w:pStyle w:val="LFTBody"/>
      </w:pPr>
      <w:r w:rsidRPr="00DC5602">
        <w:t>This co</w:t>
      </w:r>
      <w:r>
        <w:t>mpliance demonstration approach compares the pre</w:t>
      </w:r>
      <w:r w:rsidR="000D10F8">
        <w:t xml:space="preserve">ceding 10 </w:t>
      </w:r>
      <w:r>
        <w:t xml:space="preserve">years of bi-monthly sampling data against the </w:t>
      </w:r>
      <w:r w:rsidR="00DA72D4">
        <w:t xml:space="preserve">numeric </w:t>
      </w:r>
      <w:r>
        <w:t>target CDF for chlorophyll-</w:t>
      </w:r>
      <w:r w:rsidRPr="00C678DF">
        <w:rPr>
          <w:i/>
        </w:rPr>
        <w:t>a</w:t>
      </w:r>
      <w:r>
        <w:t>, DO, and ammonia. The target CDF curve is developed based on the reference condition CAEDYM model output.</w:t>
      </w:r>
      <w:r w:rsidR="00DA72D4">
        <w:t xml:space="preserve"> Curves for each lake segment and </w:t>
      </w:r>
      <w:r w:rsidR="009912DA">
        <w:t>response variable a</w:t>
      </w:r>
      <w:r w:rsidR="00DA72D4">
        <w:t xml:space="preserve">re included in </w:t>
      </w:r>
      <w:r w:rsidR="00C678DF">
        <w:t xml:space="preserve">Section </w:t>
      </w:r>
      <w:r w:rsidR="00DA72D4">
        <w:t>3 as follow:</w:t>
      </w:r>
    </w:p>
    <w:p w14:paraId="36297F86" w14:textId="40134734" w:rsidR="00C678DF" w:rsidRDefault="00C678DF" w:rsidP="002C730D">
      <w:pPr>
        <w:pStyle w:val="LFTBody"/>
        <w:spacing w:after="120"/>
      </w:pPr>
      <w:r>
        <w:t>Lake Elsinore</w:t>
      </w:r>
    </w:p>
    <w:p w14:paraId="50CA1082" w14:textId="738BB243" w:rsidR="00DA72D4" w:rsidRDefault="00DA72D4" w:rsidP="002C730D">
      <w:pPr>
        <w:pStyle w:val="LFTBullet1"/>
        <w:numPr>
          <w:ilvl w:val="0"/>
          <w:numId w:val="7"/>
        </w:numPr>
        <w:spacing w:after="120"/>
      </w:pPr>
      <w:r>
        <w:t>Figure 3-</w:t>
      </w:r>
      <w:r w:rsidR="005B5F94">
        <w:t>7</w:t>
      </w:r>
      <w:r>
        <w:t>: Chlorophyll-</w:t>
      </w:r>
      <w:r w:rsidRPr="003D3E1B">
        <w:rPr>
          <w:i/>
        </w:rPr>
        <w:t>a</w:t>
      </w:r>
    </w:p>
    <w:p w14:paraId="4D312A0C" w14:textId="5142B24B" w:rsidR="005B5F94" w:rsidRDefault="005B5F94" w:rsidP="002C730D">
      <w:pPr>
        <w:pStyle w:val="LFTBullet1"/>
        <w:numPr>
          <w:ilvl w:val="0"/>
          <w:numId w:val="7"/>
        </w:numPr>
        <w:spacing w:after="120"/>
      </w:pPr>
      <w:r>
        <w:t>Figure 3-8: Dissolved oxygen</w:t>
      </w:r>
    </w:p>
    <w:p w14:paraId="79F5CA18" w14:textId="6524E042" w:rsidR="005B5F94" w:rsidRDefault="005B5F94" w:rsidP="002C730D">
      <w:pPr>
        <w:pStyle w:val="LFTBullet1"/>
        <w:numPr>
          <w:ilvl w:val="0"/>
          <w:numId w:val="7"/>
        </w:numPr>
        <w:spacing w:after="120"/>
      </w:pPr>
      <w:r>
        <w:t>Figure 3-9: Ammoni</w:t>
      </w:r>
      <w:r w:rsidR="00B051FD">
        <w:t>a</w:t>
      </w:r>
    </w:p>
    <w:p w14:paraId="7A7E7F3E" w14:textId="11BBBC1F" w:rsidR="00C678DF" w:rsidRDefault="00C678DF" w:rsidP="002C730D">
      <w:pPr>
        <w:pStyle w:val="LFTBullet1"/>
        <w:numPr>
          <w:ilvl w:val="0"/>
          <w:numId w:val="0"/>
        </w:numPr>
        <w:spacing w:after="120"/>
        <w:ind w:left="360" w:hanging="360"/>
      </w:pPr>
      <w:r>
        <w:t>Canyon Lake Main Lake</w:t>
      </w:r>
    </w:p>
    <w:p w14:paraId="23E97ED7" w14:textId="60F66429" w:rsidR="005B5F94" w:rsidRDefault="005B5F94" w:rsidP="002C730D">
      <w:pPr>
        <w:pStyle w:val="LFTBullet1"/>
        <w:numPr>
          <w:ilvl w:val="0"/>
          <w:numId w:val="7"/>
        </w:numPr>
        <w:spacing w:after="120"/>
      </w:pPr>
      <w:r>
        <w:t>Figure 3-10: Chlorophyll-</w:t>
      </w:r>
      <w:r w:rsidRPr="003D3E1B">
        <w:rPr>
          <w:i/>
        </w:rPr>
        <w:t>a</w:t>
      </w:r>
    </w:p>
    <w:p w14:paraId="523D9726" w14:textId="676D5E1F" w:rsidR="005B5F94" w:rsidRDefault="005B5F94" w:rsidP="002C730D">
      <w:pPr>
        <w:pStyle w:val="LFTBullet1"/>
        <w:numPr>
          <w:ilvl w:val="0"/>
          <w:numId w:val="7"/>
        </w:numPr>
        <w:spacing w:after="120"/>
      </w:pPr>
      <w:r>
        <w:t>Figure 3-11: Dissolved oxygen</w:t>
      </w:r>
    </w:p>
    <w:p w14:paraId="2FE08CE6" w14:textId="7DA1C0ED" w:rsidR="005B5F94" w:rsidRDefault="005B5F94" w:rsidP="002C730D">
      <w:pPr>
        <w:pStyle w:val="LFTBullet1"/>
        <w:numPr>
          <w:ilvl w:val="0"/>
          <w:numId w:val="7"/>
        </w:numPr>
        <w:spacing w:after="120"/>
      </w:pPr>
      <w:r>
        <w:t>Figure 3-12: Ammoni</w:t>
      </w:r>
      <w:r w:rsidR="00B051FD">
        <w:t>a</w:t>
      </w:r>
    </w:p>
    <w:p w14:paraId="5F60FF71" w14:textId="72C192A6" w:rsidR="00C678DF" w:rsidRDefault="00C678DF" w:rsidP="002C730D">
      <w:pPr>
        <w:pStyle w:val="LFTBullet1"/>
        <w:numPr>
          <w:ilvl w:val="0"/>
          <w:numId w:val="0"/>
        </w:numPr>
        <w:spacing w:after="120"/>
        <w:ind w:left="360" w:hanging="360"/>
      </w:pPr>
      <w:r>
        <w:t>Canyon Lake East Bay</w:t>
      </w:r>
    </w:p>
    <w:p w14:paraId="665C6D19" w14:textId="20D22DDE" w:rsidR="005B5F94" w:rsidRDefault="005B5F94" w:rsidP="002C730D">
      <w:pPr>
        <w:pStyle w:val="LFTBullet1"/>
        <w:numPr>
          <w:ilvl w:val="0"/>
          <w:numId w:val="7"/>
        </w:numPr>
        <w:spacing w:after="120"/>
      </w:pPr>
      <w:r>
        <w:t>Figure 3-13: Chlorophyll-</w:t>
      </w:r>
      <w:r w:rsidRPr="003D3E1B">
        <w:rPr>
          <w:i/>
        </w:rPr>
        <w:t>a</w:t>
      </w:r>
    </w:p>
    <w:p w14:paraId="02D25418" w14:textId="3A365818" w:rsidR="005B5F94" w:rsidRDefault="005B5F94" w:rsidP="002C730D">
      <w:pPr>
        <w:pStyle w:val="LFTBullet1"/>
        <w:numPr>
          <w:ilvl w:val="0"/>
          <w:numId w:val="7"/>
        </w:numPr>
        <w:spacing w:after="120"/>
      </w:pPr>
      <w:r>
        <w:t>Figure 3-14: Dissolved oxygen</w:t>
      </w:r>
    </w:p>
    <w:p w14:paraId="59F0C16F" w14:textId="7ECF1125" w:rsidR="005B5F94" w:rsidRDefault="005B5F94" w:rsidP="002C730D">
      <w:pPr>
        <w:pStyle w:val="LFTBullet1"/>
        <w:numPr>
          <w:ilvl w:val="0"/>
          <w:numId w:val="7"/>
        </w:numPr>
        <w:spacing w:after="120"/>
      </w:pPr>
      <w:r>
        <w:t>Figure 3-15: Ammonia</w:t>
      </w:r>
    </w:p>
    <w:p w14:paraId="68D1B1AC" w14:textId="77777777" w:rsidR="00910120" w:rsidRDefault="00910120" w:rsidP="00910120">
      <w:pPr>
        <w:pStyle w:val="LFTBullet1"/>
        <w:numPr>
          <w:ilvl w:val="0"/>
          <w:numId w:val="0"/>
        </w:numPr>
        <w:spacing w:after="0"/>
        <w:ind w:left="576" w:hanging="360"/>
      </w:pPr>
    </w:p>
    <w:p w14:paraId="2AA4B32B" w14:textId="32371B3A" w:rsidR="009912DA" w:rsidRDefault="009912DA" w:rsidP="009912DA">
      <w:pPr>
        <w:pStyle w:val="LFTBody"/>
      </w:pPr>
      <w:r>
        <w:t xml:space="preserve">The type of monitoring data </w:t>
      </w:r>
      <w:r w:rsidR="005B5F94">
        <w:t xml:space="preserve">plotted as CDFs for comparison to the numeric targets </w:t>
      </w:r>
      <w:r w:rsidR="003D3E1B">
        <w:t>differ</w:t>
      </w:r>
      <w:r w:rsidR="005B5F94">
        <w:t xml:space="preserve"> depending upon the response variable</w:t>
      </w:r>
      <w:r>
        <w:t xml:space="preserve">, as follows: </w:t>
      </w:r>
    </w:p>
    <w:p w14:paraId="078CA51B" w14:textId="071C4861" w:rsidR="009912DA" w:rsidRDefault="009912DA" w:rsidP="00910120">
      <w:pPr>
        <w:pStyle w:val="LFTBullet1"/>
        <w:numPr>
          <w:ilvl w:val="0"/>
          <w:numId w:val="7"/>
        </w:numPr>
        <w:spacing w:after="120"/>
      </w:pPr>
      <w:r w:rsidRPr="003D3E1B">
        <w:rPr>
          <w:i/>
        </w:rPr>
        <w:t>Chlorophyll-a</w:t>
      </w:r>
      <w:r>
        <w:t>: A</w:t>
      </w:r>
      <w:r w:rsidR="008E0287">
        <w:t xml:space="preserve">verage epilimnetic concentration from </w:t>
      </w:r>
      <w:r>
        <w:t>monthly s</w:t>
      </w:r>
      <w:r w:rsidR="008E0287">
        <w:t>atellite imagery</w:t>
      </w:r>
      <w:r>
        <w:t>, resulting in 120 estimates over the preceding 10 years. Separate averages are computed</w:t>
      </w:r>
      <w:r w:rsidR="003D3E1B">
        <w:t xml:space="preserve"> for Canyon Lake</w:t>
      </w:r>
      <w:r>
        <w:t xml:space="preserve"> based on the spatial extent of </w:t>
      </w:r>
      <w:r w:rsidR="003D3E1B">
        <w:t xml:space="preserve">the </w:t>
      </w:r>
      <w:r>
        <w:t>Main Lake and East Bay.</w:t>
      </w:r>
    </w:p>
    <w:p w14:paraId="4F60D816" w14:textId="47B83F3A" w:rsidR="008E0287" w:rsidRDefault="009912DA" w:rsidP="00910120">
      <w:pPr>
        <w:pStyle w:val="LFTBullet1"/>
        <w:numPr>
          <w:ilvl w:val="0"/>
          <w:numId w:val="7"/>
        </w:numPr>
        <w:spacing w:after="120"/>
      </w:pPr>
      <w:r w:rsidRPr="003D3E1B">
        <w:rPr>
          <w:i/>
        </w:rPr>
        <w:t>Dissolved oxygen</w:t>
      </w:r>
      <w:r>
        <w:t xml:space="preserve">: </w:t>
      </w:r>
      <w:r w:rsidR="000D10F8">
        <w:t>Bi-monthly d</w:t>
      </w:r>
      <w:r w:rsidR="006B57E6">
        <w:t>epth profile</w:t>
      </w:r>
      <w:r w:rsidR="000D10F8">
        <w:t>s</w:t>
      </w:r>
      <w:r w:rsidR="006B57E6">
        <w:t xml:space="preserve"> of DO at 1-</w:t>
      </w:r>
      <w:r>
        <w:t xml:space="preserve">meter intervals </w:t>
      </w:r>
      <w:r w:rsidR="00A61EF3">
        <w:t>from station LEE2 in Lake Elsinore</w:t>
      </w:r>
      <w:r w:rsidR="003D3E1B">
        <w:t xml:space="preserve"> (see Figure 2-18)</w:t>
      </w:r>
      <w:r w:rsidR="00A61EF3">
        <w:t>, CL07 in Canyon Lake Main Lake, and CL10 in Canyon Lake East Bay</w:t>
      </w:r>
      <w:r w:rsidR="003D3E1B">
        <w:t xml:space="preserve"> (see Figure 2-33</w:t>
      </w:r>
      <w:proofErr w:type="gramStart"/>
      <w:r w:rsidR="003D3E1B">
        <w:t xml:space="preserve">) </w:t>
      </w:r>
      <w:r w:rsidR="00A61EF3">
        <w:t>.</w:t>
      </w:r>
      <w:proofErr w:type="gramEnd"/>
      <w:r w:rsidR="00A61EF3">
        <w:t xml:space="preserve"> The DO profile is </w:t>
      </w:r>
      <w:r>
        <w:t>converted to a fraction of the lake volume with DO &gt; 5 mg/L</w:t>
      </w:r>
      <w:r w:rsidR="000D10F8">
        <w:t>, resulting in 6</w:t>
      </w:r>
      <w:r w:rsidR="006B57E6">
        <w:t>0 estimates over the preceding 10 years</w:t>
      </w:r>
      <w:r>
        <w:t>.</w:t>
      </w:r>
      <w:r w:rsidR="006B57E6">
        <w:t xml:space="preserve"> Each 1 meter DO reading represents a different volume of water for estimating the fraction of the total volume at the time a profile is collected. The volume of water at each depth interval is provided in Figure 5-2 for Lake Elsinore and </w:t>
      </w:r>
      <w:r w:rsidR="003D3E1B">
        <w:t xml:space="preserve">Figure </w:t>
      </w:r>
      <w:r w:rsidR="006B57E6">
        <w:t>5-3 for Canyon Lake Main Lake and East Bay.</w:t>
      </w:r>
    </w:p>
    <w:p w14:paraId="514EA672" w14:textId="7C4C1A36" w:rsidR="00910120" w:rsidRDefault="006B57E6" w:rsidP="00910120">
      <w:pPr>
        <w:pStyle w:val="LFTBullet1"/>
        <w:numPr>
          <w:ilvl w:val="0"/>
          <w:numId w:val="7"/>
        </w:numPr>
        <w:spacing w:after="120"/>
      </w:pPr>
      <w:r w:rsidRPr="003D3E1B">
        <w:rPr>
          <w:i/>
        </w:rPr>
        <w:t>Ammonia</w:t>
      </w:r>
      <w:r>
        <w:t xml:space="preserve">: </w:t>
      </w:r>
      <w:r w:rsidR="00C110E9">
        <w:t xml:space="preserve">Depth </w:t>
      </w:r>
      <w:r w:rsidR="00152279">
        <w:t xml:space="preserve">integrated </w:t>
      </w:r>
      <w:r w:rsidR="00C110E9">
        <w:t xml:space="preserve">average ammonia </w:t>
      </w:r>
      <w:r w:rsidR="00152279">
        <w:t xml:space="preserve">concentration </w:t>
      </w:r>
      <w:r w:rsidR="00A61EF3">
        <w:t xml:space="preserve">from bimonthly samples </w:t>
      </w:r>
      <w:r w:rsidR="000D10F8">
        <w:t>from station LEE2 in Lake Elsinore, CL07 in Canyon Lake Main Lake, and CL10 in Canyon Lake East Bay</w:t>
      </w:r>
      <w:r w:rsidR="008E0287">
        <w:t xml:space="preserve"> CDF</w:t>
      </w:r>
      <w:r w:rsidR="000D10F8">
        <w:t xml:space="preserve">. The set of 60 depth integrated averages are plotted as a CDF and compared with numeric target CDFs. </w:t>
      </w:r>
    </w:p>
    <w:p w14:paraId="44524581" w14:textId="3AF2B915" w:rsidR="00910120" w:rsidRDefault="00910120" w:rsidP="00910120">
      <w:pPr>
        <w:pStyle w:val="LFTBullet1"/>
        <w:numPr>
          <w:ilvl w:val="0"/>
          <w:numId w:val="0"/>
        </w:numPr>
        <w:ind w:left="216"/>
      </w:pPr>
      <w:r>
        <w:t xml:space="preserve">CDFs of data must be equal to or better than the numeric target CDF over the full range of frequencies to demonstrate compliance. An example involving the use of this method for a </w:t>
      </w:r>
      <w:r>
        <w:lastRenderedPageBreak/>
        <w:t xml:space="preserve">hypothetical (2020-2030) set of DO profiles from site CL07 in Canyon Lake Main Lake is provided below (Figure 9-1). To demonstrate compliance with the TMDL, the CDF from field measurements should remain above the reference condition CDF. </w:t>
      </w:r>
    </w:p>
    <w:p w14:paraId="01790194" w14:textId="0D23014C" w:rsidR="003D3E1B" w:rsidRPr="00910120" w:rsidRDefault="00910120" w:rsidP="00910120">
      <w:pPr>
        <w:pStyle w:val="LFTBullet1"/>
        <w:numPr>
          <w:ilvl w:val="0"/>
          <w:numId w:val="0"/>
        </w:numPr>
        <w:rPr>
          <w:rFonts w:ascii="Calibri" w:hAnsi="Calibri"/>
          <w:b/>
          <w:sz w:val="21"/>
          <w:szCs w:val="21"/>
        </w:rPr>
      </w:pPr>
      <w:r w:rsidRPr="00910120">
        <w:rPr>
          <w:rFonts w:ascii="Calibri" w:hAnsi="Calibri"/>
          <w:b/>
          <w:noProof/>
          <w:sz w:val="21"/>
          <w:szCs w:val="21"/>
        </w:rPr>
        <w:drawing>
          <wp:anchor distT="0" distB="0" distL="114300" distR="114300" simplePos="0" relativeHeight="251658240" behindDoc="0" locked="0" layoutInCell="1" allowOverlap="1" wp14:anchorId="46537A83" wp14:editId="4A787370">
            <wp:simplePos x="0" y="0"/>
            <wp:positionH relativeFrom="margin">
              <wp:align>left</wp:align>
            </wp:positionH>
            <wp:positionV relativeFrom="line">
              <wp:align>top</wp:align>
            </wp:positionV>
            <wp:extent cx="5010912" cy="5449824"/>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912" cy="5449824"/>
                    </a:xfrm>
                    <a:prstGeom prst="rect">
                      <a:avLst/>
                    </a:prstGeom>
                    <a:noFill/>
                    <a:ln>
                      <a:noFill/>
                    </a:ln>
                  </pic:spPr>
                </pic:pic>
              </a:graphicData>
            </a:graphic>
            <wp14:sizeRelH relativeFrom="page">
              <wp14:pctWidth>0</wp14:pctWidth>
            </wp14:sizeRelH>
            <wp14:sizeRelV relativeFrom="page">
              <wp14:pctHeight>0</wp14:pctHeight>
            </wp14:sizeRelV>
          </wp:anchor>
        </w:drawing>
      </w:r>
      <w:r w:rsidR="003D3E1B" w:rsidRPr="00910120">
        <w:rPr>
          <w:rFonts w:ascii="Calibri" w:hAnsi="Calibri"/>
          <w:b/>
          <w:sz w:val="21"/>
          <w:szCs w:val="21"/>
        </w:rPr>
        <w:t xml:space="preserve">Figure 9-1. Hypothetical </w:t>
      </w:r>
      <w:r w:rsidR="005E4B46" w:rsidRPr="00910120">
        <w:rPr>
          <w:rFonts w:ascii="Calibri" w:hAnsi="Calibri"/>
          <w:b/>
          <w:sz w:val="21"/>
          <w:szCs w:val="21"/>
        </w:rPr>
        <w:t xml:space="preserve">Example of Use of DO Profile Data to Evaluate Compliance with </w:t>
      </w:r>
      <w:r w:rsidR="003D3E1B" w:rsidRPr="00910120">
        <w:rPr>
          <w:rFonts w:ascii="Calibri" w:hAnsi="Calibri"/>
          <w:b/>
          <w:sz w:val="21"/>
          <w:szCs w:val="21"/>
        </w:rPr>
        <w:t>Numeric Target for DO</w:t>
      </w:r>
    </w:p>
    <w:p w14:paraId="63DAA517" w14:textId="6EC55F06" w:rsidR="008E0287" w:rsidRDefault="008E0287" w:rsidP="008E0287">
      <w:pPr>
        <w:pStyle w:val="LFTHeading3"/>
      </w:pPr>
      <w:r>
        <w:t xml:space="preserve">9.2 </w:t>
      </w:r>
      <w:r w:rsidR="00C678DF">
        <w:t xml:space="preserve">Approach 2 - </w:t>
      </w:r>
      <w:r>
        <w:t xml:space="preserve">Reference Condition </w:t>
      </w:r>
      <w:r w:rsidR="00C678DF">
        <w:t>Model</w:t>
      </w:r>
    </w:p>
    <w:p w14:paraId="194DC9CE" w14:textId="1B076888" w:rsidR="00FC2DF6" w:rsidRDefault="008E0287" w:rsidP="00FC2DF6">
      <w:pPr>
        <w:pStyle w:val="LFTBullet1"/>
        <w:numPr>
          <w:ilvl w:val="0"/>
          <w:numId w:val="0"/>
        </w:numPr>
      </w:pPr>
      <w:r>
        <w:t xml:space="preserve">This compliance demonstration approach evaluates current monitoring data against </w:t>
      </w:r>
      <w:r w:rsidR="006C63CA">
        <w:t xml:space="preserve">modeled water quality for a </w:t>
      </w:r>
      <w:r>
        <w:t>reference condition</w:t>
      </w:r>
      <w:r w:rsidR="006C63CA">
        <w:t xml:space="preserve"> over the </w:t>
      </w:r>
      <w:r>
        <w:t xml:space="preserve">same hydrologic period. </w:t>
      </w:r>
      <w:r w:rsidR="006F37BC">
        <w:t xml:space="preserve">This approach is very similar to </w:t>
      </w:r>
      <w:r w:rsidR="002A2D70">
        <w:t xml:space="preserve">a </w:t>
      </w:r>
      <w:r w:rsidR="006F37BC">
        <w:t xml:space="preserve">comparison with the numeric target CDFs demonstrated above, with the only change involving alignment of hydrology with the preceding 10-yr period. This approach is most appropriate when the preceding 10-yr period is not representative of long-term hydrologic periods used to </w:t>
      </w:r>
      <w:r w:rsidR="002A2D70">
        <w:t xml:space="preserve">the </w:t>
      </w:r>
      <w:r w:rsidR="006F37BC">
        <w:t>develop numeric targets</w:t>
      </w:r>
      <w:r w:rsidR="002A2D70">
        <w:t>:</w:t>
      </w:r>
      <w:r w:rsidR="006F37BC">
        <w:t xml:space="preserve"> 1916-2016 for Lake Elsinore and 2001-2016 for Canyon Lake Main Lake and East Bay.</w:t>
      </w:r>
      <w:r>
        <w:t xml:space="preserve"> </w:t>
      </w:r>
    </w:p>
    <w:p w14:paraId="2264B2D0" w14:textId="21B40B79" w:rsidR="008E0287" w:rsidRDefault="00FC2DF6" w:rsidP="00FC2DF6">
      <w:pPr>
        <w:pStyle w:val="LFTBullet1"/>
        <w:numPr>
          <w:ilvl w:val="0"/>
          <w:numId w:val="0"/>
        </w:numPr>
      </w:pPr>
      <w:r>
        <w:lastRenderedPageBreak/>
        <w:t xml:space="preserve">CDFs of data must be equal </w:t>
      </w:r>
      <w:r w:rsidR="002A2D70">
        <w:t xml:space="preserve">to </w:t>
      </w:r>
      <w:r>
        <w:t xml:space="preserve">or better than a CDF of model results for reference conditions over the full range of frequencies </w:t>
      </w:r>
      <w:r w:rsidR="00A747DD">
        <w:t>to</w:t>
      </w:r>
      <w:r>
        <w:t xml:space="preserve"> demonstrate compliance. </w:t>
      </w:r>
      <w:r w:rsidR="002A2D70">
        <w:t>Figure 9-2 provides a</w:t>
      </w:r>
      <w:r>
        <w:t>n example demonstrating compliance using this method for chlorophyll-</w:t>
      </w:r>
      <w:r w:rsidRPr="002A2D70">
        <w:rPr>
          <w:i/>
        </w:rPr>
        <w:t>a</w:t>
      </w:r>
      <w:r>
        <w:t xml:space="preserve"> in Lake Elsinore. The example is based on hypothetical (2020-2030) results from extension of </w:t>
      </w:r>
      <w:r w:rsidR="002A2D70">
        <w:t xml:space="preserve">the </w:t>
      </w:r>
      <w:r>
        <w:t xml:space="preserve">DYRESM-CAEDYM </w:t>
      </w:r>
      <w:r w:rsidR="002A2D70">
        <w:t xml:space="preserve">model </w:t>
      </w:r>
      <w:r>
        <w:t>past the numeric target setting period and a hypothetical set of monthly lake-wide chlorophyll-</w:t>
      </w:r>
      <w:r w:rsidRPr="002A2D70">
        <w:rPr>
          <w:i/>
        </w:rPr>
        <w:t>a</w:t>
      </w:r>
      <w:r>
        <w:t xml:space="preserve"> concentrations derived from satellite imagery analysis.</w:t>
      </w:r>
      <w:r w:rsidR="008E0287">
        <w:t xml:space="preserve"> </w:t>
      </w:r>
      <w:r w:rsidR="00C67269">
        <w:t xml:space="preserve">To demonstrate compliance with the </w:t>
      </w:r>
      <w:r w:rsidR="00910120" w:rsidRPr="0042014D">
        <w:rPr>
          <w:noProof/>
        </w:rPr>
        <w:drawing>
          <wp:anchor distT="0" distB="0" distL="114300" distR="114300" simplePos="0" relativeHeight="251659264" behindDoc="0" locked="0" layoutInCell="1" allowOverlap="1" wp14:anchorId="148C6806" wp14:editId="3FC341EC">
            <wp:simplePos x="0" y="0"/>
            <wp:positionH relativeFrom="column">
              <wp:posOffset>0</wp:posOffset>
            </wp:positionH>
            <wp:positionV relativeFrom="line">
              <wp:posOffset>211012</wp:posOffset>
            </wp:positionV>
            <wp:extent cx="5742432" cy="5358384"/>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432" cy="5358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269">
        <w:t xml:space="preserve">TMDL, the CDF from </w:t>
      </w:r>
      <w:r w:rsidR="000137D1">
        <w:t>satellite imagery analyses</w:t>
      </w:r>
      <w:r w:rsidR="00C67269">
        <w:t xml:space="preserve"> should remain </w:t>
      </w:r>
      <w:r w:rsidR="000137D1">
        <w:t xml:space="preserve">below </w:t>
      </w:r>
      <w:r w:rsidR="00C67269">
        <w:t>the reference condition CDF.</w:t>
      </w:r>
    </w:p>
    <w:p w14:paraId="4A3A73EE" w14:textId="43B0CA93" w:rsidR="002A2D70" w:rsidRDefault="002A2D70" w:rsidP="00910120">
      <w:pPr>
        <w:pStyle w:val="LFTCaption"/>
        <w:spacing w:after="240"/>
        <w:ind w:left="187"/>
      </w:pPr>
      <w:r>
        <w:t>Figure 9-2. Hypothetical Example of Use of Chlorophyll-</w:t>
      </w:r>
      <w:r>
        <w:rPr>
          <w:i/>
        </w:rPr>
        <w:t>a</w:t>
      </w:r>
      <w:r>
        <w:t xml:space="preserve"> Data to Evaluate Compliance Using the Reference Condition Model Approach</w:t>
      </w:r>
    </w:p>
    <w:p w14:paraId="6DFA0AE6" w14:textId="7F86D24D" w:rsidR="00197DB8" w:rsidRDefault="00197DB8" w:rsidP="00197DB8">
      <w:pPr>
        <w:pStyle w:val="LFTHeading3"/>
      </w:pPr>
      <w:r>
        <w:t xml:space="preserve">9.3 </w:t>
      </w:r>
      <w:r w:rsidR="002A2D70">
        <w:t xml:space="preserve">Approach 3: </w:t>
      </w:r>
      <w:r>
        <w:t>External Load Reduction</w:t>
      </w:r>
    </w:p>
    <w:p w14:paraId="113447E5" w14:textId="5A0FD604" w:rsidR="00251A28" w:rsidRDefault="00EC45CA" w:rsidP="00934D2A">
      <w:pPr>
        <w:pStyle w:val="LFTBody"/>
      </w:pPr>
      <w:r>
        <w:t xml:space="preserve">Allocations are developed for nutrients </w:t>
      </w:r>
      <w:r w:rsidR="00251A28">
        <w:t>from</w:t>
      </w:r>
      <w:r>
        <w:t xml:space="preserve"> external sources with an allowable concentration of nutrients, </w:t>
      </w:r>
      <w:r w:rsidR="00251A28">
        <w:t>T</w:t>
      </w:r>
      <w:r>
        <w:t xml:space="preserve">N and </w:t>
      </w:r>
      <w:r w:rsidR="00251A28">
        <w:t>T</w:t>
      </w:r>
      <w:r>
        <w:t xml:space="preserve">P, representative of a reference watershed. </w:t>
      </w:r>
      <w:r w:rsidR="00F25F29">
        <w:t>D</w:t>
      </w:r>
      <w:r>
        <w:t>emonstrat</w:t>
      </w:r>
      <w:r w:rsidR="00F25F29">
        <w:t>ing</w:t>
      </w:r>
      <w:r>
        <w:t xml:space="preserve"> compliance </w:t>
      </w:r>
      <w:r w:rsidR="00F25F29">
        <w:t xml:space="preserve">with these allowable concentrations </w:t>
      </w:r>
      <w:r>
        <w:t xml:space="preserve">involves collection of monitoring data that shows nutrients in external sources have been reduced to allocations. </w:t>
      </w:r>
      <w:r w:rsidR="00251A28">
        <w:t>For example, f</w:t>
      </w:r>
      <w:r w:rsidR="00773ECD">
        <w:t xml:space="preserve">low-weighted average TP and/or TN concentration </w:t>
      </w:r>
      <w:r>
        <w:t xml:space="preserve">may be used to demonstrate that allocations are being achieved if the </w:t>
      </w:r>
      <w:r>
        <w:lastRenderedPageBreak/>
        <w:t xml:space="preserve">10-year average of flow weighted composite samples is </w:t>
      </w:r>
      <w:r w:rsidR="00773ECD">
        <w:t>less than 0.32 mg/L for TP and/or 0.92</w:t>
      </w:r>
      <w:r>
        <w:t xml:space="preserve"> mg/L for TN.</w:t>
      </w:r>
      <w:r w:rsidR="007F55B0">
        <w:t xml:space="preserve"> </w:t>
      </w:r>
      <w:r w:rsidR="00212054">
        <w:t xml:space="preserve">This approach may be used based on data collected by required watershed monitoring program or from any additional upstream monitoring locations for individual or groups of jurisdictions. </w:t>
      </w:r>
      <w:r w:rsidR="00251A28">
        <w:t>However, the following must be considered:</w:t>
      </w:r>
    </w:p>
    <w:p w14:paraId="0637C09B" w14:textId="3C6D4B5A" w:rsidR="00934D2A" w:rsidRDefault="00251A28" w:rsidP="000137D1">
      <w:pPr>
        <w:pStyle w:val="LFTBullet1"/>
      </w:pPr>
      <w:r>
        <w:t>When using this approach, a</w:t>
      </w:r>
      <w:r w:rsidR="00F45DF8">
        <w:t>ny s</w:t>
      </w:r>
      <w:r w:rsidR="00FC1085">
        <w:t>ample</w:t>
      </w:r>
      <w:r w:rsidR="00F45DF8">
        <w:t>s</w:t>
      </w:r>
      <w:r w:rsidR="00FC1085">
        <w:t xml:space="preserve"> collected at a downstream monitoring station that </w:t>
      </w:r>
      <w:r w:rsidR="00F45DF8">
        <w:t xml:space="preserve">is </w:t>
      </w:r>
      <w:r w:rsidR="00FC1085">
        <w:t xml:space="preserve">influenced by atypical levels of </w:t>
      </w:r>
      <w:r>
        <w:t xml:space="preserve">sediment </w:t>
      </w:r>
      <w:r w:rsidR="00FC1085">
        <w:t xml:space="preserve">from burned hillsides </w:t>
      </w:r>
      <w:r w:rsidR="00F45DF8">
        <w:t>(e.g. TSS &gt; 1</w:t>
      </w:r>
      <w:r>
        <w:t>,</w:t>
      </w:r>
      <w:r w:rsidR="00F45DF8">
        <w:t xml:space="preserve">000 mg/L) </w:t>
      </w:r>
      <w:r w:rsidR="00FC1085">
        <w:t xml:space="preserve">may be excluded from the calculation of average nutrient concentrations. </w:t>
      </w:r>
    </w:p>
    <w:p w14:paraId="4536F56A" w14:textId="47A7E10B" w:rsidR="00DF222B" w:rsidRDefault="00F45DF8" w:rsidP="000137D1">
      <w:pPr>
        <w:pStyle w:val="LFTBullet1"/>
      </w:pPr>
      <w:r>
        <w:t xml:space="preserve">If a </w:t>
      </w:r>
      <w:r w:rsidR="00DF222B">
        <w:t xml:space="preserve">jurisdiction </w:t>
      </w:r>
      <w:r>
        <w:t xml:space="preserve">also includes </w:t>
      </w:r>
      <w:r w:rsidR="00DF222B">
        <w:t>drainage area in a</w:t>
      </w:r>
      <w:r>
        <w:t xml:space="preserve"> different </w:t>
      </w:r>
      <w:r w:rsidR="00DF222B">
        <w:t xml:space="preserve">tributary to </w:t>
      </w:r>
      <w:r>
        <w:t xml:space="preserve">the </w:t>
      </w:r>
      <w:r w:rsidR="00DF222B">
        <w:t>downstream lakes</w:t>
      </w:r>
      <w:r>
        <w:t>, any excess nutrient loads</w:t>
      </w:r>
      <w:r w:rsidR="00DF222B">
        <w:t xml:space="preserve"> </w:t>
      </w:r>
      <w:r>
        <w:t xml:space="preserve">from these areas </w:t>
      </w:r>
      <w:r w:rsidR="00DF222B">
        <w:t xml:space="preserve">must </w:t>
      </w:r>
      <w:r>
        <w:t xml:space="preserve">be </w:t>
      </w:r>
      <w:r w:rsidR="00DF222B">
        <w:t>account</w:t>
      </w:r>
      <w:r>
        <w:t>ed</w:t>
      </w:r>
      <w:r w:rsidR="00DF222B">
        <w:t xml:space="preserve"> for separately</w:t>
      </w:r>
      <w:r>
        <w:t xml:space="preserve"> (e.g. nutrient reduction credit in Salt Creek watershed cannot be transferred to the San Jacinto watershed)</w:t>
      </w:r>
      <w:r w:rsidR="00DF222B">
        <w:t xml:space="preserve">. </w:t>
      </w:r>
      <w:r w:rsidR="000137D1">
        <w:t>Monitoring at any new jurisdiction-specific locations must collect composite samples and follow requirements described in Chapter 8, Monitoring Requirements.</w:t>
      </w:r>
      <w:r w:rsidR="00773ECD">
        <w:t xml:space="preserve"> </w:t>
      </w:r>
    </w:p>
    <w:p w14:paraId="11301A93" w14:textId="5DEC594C" w:rsidR="00381A8A" w:rsidRDefault="00251A28" w:rsidP="000137D1">
      <w:pPr>
        <w:pStyle w:val="LFTBullet1"/>
      </w:pPr>
      <w:r>
        <w:t>I</w:t>
      </w:r>
      <w:r w:rsidR="00773ECD">
        <w:t xml:space="preserve">f only one nutrient is found to meet the </w:t>
      </w:r>
      <w:r>
        <w:t>W</w:t>
      </w:r>
      <w:r w:rsidR="00773ECD">
        <w:t>LA/LA</w:t>
      </w:r>
      <w:r w:rsidR="00F45DF8">
        <w:t xml:space="preserve"> at the first </w:t>
      </w:r>
      <w:r w:rsidR="008A1C7F">
        <w:t>TMDL compliance reporting period</w:t>
      </w:r>
      <w:r w:rsidR="00F45DF8">
        <w:t xml:space="preserve"> following adoption of the TMDL revision</w:t>
      </w:r>
      <w:r w:rsidR="00773ECD">
        <w:t xml:space="preserve">, then </w:t>
      </w:r>
      <w:r w:rsidR="008A1C7F">
        <w:t xml:space="preserve">a demonstration using either Approach 1 or 2 </w:t>
      </w:r>
      <w:r w:rsidR="00F45DF8">
        <w:t xml:space="preserve">must accompany use of a single nutrient control strategy in all subsequent </w:t>
      </w:r>
      <w:r w:rsidR="00DF222B">
        <w:t xml:space="preserve">TMDL compliance </w:t>
      </w:r>
      <w:r w:rsidR="00773ECD">
        <w:t>reporting period</w:t>
      </w:r>
      <w:r w:rsidR="00381A8A">
        <w:t>s</w:t>
      </w:r>
      <w:r w:rsidR="00773ECD">
        <w:t xml:space="preserve">. </w:t>
      </w:r>
    </w:p>
    <w:p w14:paraId="7BC0DFCC" w14:textId="483A6C87" w:rsidR="00197DB8" w:rsidRDefault="00784C59" w:rsidP="00381A8A">
      <w:pPr>
        <w:pStyle w:val="LFTBody"/>
      </w:pPr>
      <w:r>
        <w:t>Figure 9-3 provides a</w:t>
      </w:r>
      <w:r w:rsidR="00F45DF8">
        <w:t xml:space="preserve">n example demonstrating compliance using this method for phosphorus in the </w:t>
      </w:r>
      <w:r w:rsidR="00451917">
        <w:t xml:space="preserve">Salt Creek watershed. </w:t>
      </w:r>
      <w:r w:rsidR="00F45DF8">
        <w:t xml:space="preserve">The example is based on hypothetical (2020-2030) results </w:t>
      </w:r>
      <w:r w:rsidR="00451917">
        <w:t>from continued implementation of the watershed monitoring program.</w:t>
      </w:r>
      <w:r w:rsidR="00212054">
        <w:t xml:space="preserve"> To demonstrate compliance with the TMDL, the 10-yr average nutrient concentrations must be below the reference watershed nutrient concentration.</w:t>
      </w:r>
    </w:p>
    <w:p w14:paraId="7E02B42C" w14:textId="16089DE6" w:rsidR="00CD4F72" w:rsidRPr="00910120" w:rsidRDefault="00910120" w:rsidP="00910120">
      <w:pPr>
        <w:pStyle w:val="LFTBody"/>
        <w:rPr>
          <w:rFonts w:asciiTheme="majorHAnsi" w:hAnsiTheme="majorHAnsi"/>
          <w:b/>
          <w:sz w:val="21"/>
          <w:szCs w:val="21"/>
        </w:rPr>
      </w:pPr>
      <w:r w:rsidRPr="00910120">
        <w:rPr>
          <w:rFonts w:asciiTheme="majorHAnsi" w:hAnsiTheme="majorHAnsi"/>
          <w:b/>
          <w:noProof/>
          <w:sz w:val="21"/>
          <w:szCs w:val="21"/>
        </w:rPr>
        <w:drawing>
          <wp:anchor distT="0" distB="0" distL="114300" distR="114300" simplePos="0" relativeHeight="251660288" behindDoc="0" locked="0" layoutInCell="1" allowOverlap="1" wp14:anchorId="4B99819E" wp14:editId="19ADE524">
            <wp:simplePos x="1037230" y="4981433"/>
            <wp:positionH relativeFrom="margin">
              <wp:align>left</wp:align>
            </wp:positionH>
            <wp:positionV relativeFrom="line">
              <wp:align>top</wp:align>
            </wp:positionV>
            <wp:extent cx="5175504" cy="3346704"/>
            <wp:effectExtent l="0" t="0" r="6350" b="63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504" cy="3346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F72" w:rsidRPr="00910120">
        <w:rPr>
          <w:rFonts w:asciiTheme="majorHAnsi" w:hAnsiTheme="majorHAnsi"/>
          <w:b/>
          <w:sz w:val="21"/>
          <w:szCs w:val="21"/>
        </w:rPr>
        <w:t>Figure 9-3. Hypothetical Example of Use of Nutrient Data to Evaluate Compliance with External Loads from the Reference Watershed</w:t>
      </w:r>
    </w:p>
    <w:p w14:paraId="21232FE9" w14:textId="58513DCC" w:rsidR="0034208C" w:rsidRDefault="0034208C" w:rsidP="0034208C">
      <w:pPr>
        <w:pStyle w:val="LFTHeading3"/>
      </w:pPr>
      <w:bookmarkStart w:id="6" w:name="_GoBack"/>
      <w:bookmarkEnd w:id="6"/>
      <w:r>
        <w:lastRenderedPageBreak/>
        <w:t>9.4 In-Lake Offsets</w:t>
      </w:r>
    </w:p>
    <w:p w14:paraId="257AC74B" w14:textId="790B5BDB" w:rsidR="008A317A" w:rsidRDefault="005240F9" w:rsidP="00197DB8">
      <w:pPr>
        <w:pStyle w:val="LFTBullet1"/>
        <w:numPr>
          <w:ilvl w:val="0"/>
          <w:numId w:val="0"/>
        </w:numPr>
      </w:pPr>
      <w:r>
        <w:t xml:space="preserve">Allocations are developed for nutrients in external sources with an allowable concentration of nutrients, </w:t>
      </w:r>
      <w:r w:rsidR="00F25F29">
        <w:t>T</w:t>
      </w:r>
      <w:r>
        <w:t xml:space="preserve">N and </w:t>
      </w:r>
      <w:r w:rsidR="00F25F29">
        <w:t>T</w:t>
      </w:r>
      <w:r>
        <w:t xml:space="preserve">P, representative of a reference watershed. </w:t>
      </w:r>
      <w:r w:rsidR="00F25F29">
        <w:t>D</w:t>
      </w:r>
      <w:r>
        <w:t>emonstrat</w:t>
      </w:r>
      <w:r w:rsidR="00F25F29">
        <w:t>ing</w:t>
      </w:r>
      <w:r>
        <w:t xml:space="preserve"> compliance involves </w:t>
      </w:r>
      <w:r w:rsidR="00D36FE8">
        <w:t>first computing the e</w:t>
      </w:r>
      <w:r>
        <w:t>xcess nutrients in external sources</w:t>
      </w:r>
      <w:r w:rsidR="00D36FE8">
        <w:t xml:space="preserve">. This amount is then used </w:t>
      </w:r>
      <w:r>
        <w:t xml:space="preserve">for determining </w:t>
      </w:r>
      <w:r w:rsidR="00381A8A">
        <w:t xml:space="preserve">the necessary </w:t>
      </w:r>
      <w:r w:rsidR="00D36FE8">
        <w:t xml:space="preserve">offset </w:t>
      </w:r>
      <w:r w:rsidR="00957E6E">
        <w:t>credits from</w:t>
      </w:r>
      <w:r w:rsidR="00D36FE8">
        <w:t xml:space="preserve"> implementation of in-lake BMPs</w:t>
      </w:r>
      <w:r w:rsidR="00957E6E">
        <w:t>.</w:t>
      </w:r>
      <w:r w:rsidR="00D36FE8">
        <w:t xml:space="preserve"> Lastly, a</w:t>
      </w:r>
      <w:r w:rsidR="00DE6B40">
        <w:t xml:space="preserve"> project specific </w:t>
      </w:r>
      <w:r w:rsidR="00D36FE8">
        <w:t>effectiveness analysis must be developed that computes the internal nutrient load reduction achieved with in-lake BMPs.</w:t>
      </w:r>
      <w:r w:rsidR="00957E6E">
        <w:t xml:space="preserve"> </w:t>
      </w:r>
      <w:r w:rsidR="008A317A">
        <w:t>The estimation of excess nutrients should consider the following</w:t>
      </w:r>
      <w:r w:rsidR="00D36FE8">
        <w:t>:</w:t>
      </w:r>
    </w:p>
    <w:p w14:paraId="21C0EE7D" w14:textId="3C432E3C" w:rsidR="008A317A" w:rsidRDefault="003057FD" w:rsidP="00D36FE8">
      <w:pPr>
        <w:pStyle w:val="LFTBullet1"/>
      </w:pPr>
      <w:r w:rsidRPr="008A317A">
        <w:t xml:space="preserve">The load of nutrients </w:t>
      </w:r>
      <w:proofErr w:type="gramStart"/>
      <w:r w:rsidRPr="008A317A">
        <w:t>in excess of</w:t>
      </w:r>
      <w:proofErr w:type="gramEnd"/>
      <w:r w:rsidRPr="008A317A">
        <w:t xml:space="preserve"> reference conditions is computed from </w:t>
      </w:r>
      <w:r w:rsidR="00957E6E" w:rsidRPr="008A317A">
        <w:t>10-year average of flow weighted composite samples</w:t>
      </w:r>
      <w:r w:rsidRPr="008A317A">
        <w:t xml:space="preserve">, </w:t>
      </w:r>
      <w:r w:rsidR="00957E6E" w:rsidRPr="008A317A">
        <w:t xml:space="preserve">collected as described in </w:t>
      </w:r>
      <w:r w:rsidR="008A317A" w:rsidRPr="008A317A">
        <w:t>Section</w:t>
      </w:r>
      <w:r w:rsidR="00957E6E" w:rsidRPr="008A317A">
        <w:t xml:space="preserve"> 8, Monitoring Requirements. </w:t>
      </w:r>
    </w:p>
    <w:p w14:paraId="785194FA" w14:textId="76328A30" w:rsidR="00DE6B40" w:rsidRPr="008A317A" w:rsidRDefault="00DE6B40" w:rsidP="00D36FE8">
      <w:pPr>
        <w:pStyle w:val="LFTBullet1"/>
      </w:pPr>
      <w:r>
        <w:t xml:space="preserve">A safety factor of 1.2 is required to use internal load reductions within in-lake BMP(s) to offset excess external nutrient loading. </w:t>
      </w:r>
    </w:p>
    <w:p w14:paraId="17E8EDD3" w14:textId="77777777" w:rsidR="008A317A" w:rsidRPr="008A317A" w:rsidRDefault="00957E6E" w:rsidP="00D36FE8">
      <w:pPr>
        <w:pStyle w:val="LFTBullet1"/>
      </w:pPr>
      <w:r w:rsidRPr="008A317A">
        <w:t>Any samples collected at a downstream monitoring station that is influenced by atypical levels of erosion from burned hillsides (e.g. TSS &gt; 1</w:t>
      </w:r>
      <w:r w:rsidR="00F25F29" w:rsidRPr="008A317A">
        <w:t>,</w:t>
      </w:r>
      <w:r w:rsidRPr="008A317A">
        <w:t>000 mg/L) may be excluded from the calculation of average nutrient concentrations.</w:t>
      </w:r>
      <w:r w:rsidR="003057FD" w:rsidRPr="008A317A">
        <w:t xml:space="preserve"> </w:t>
      </w:r>
    </w:p>
    <w:p w14:paraId="01476A83" w14:textId="55F7A104" w:rsidR="00957E6E" w:rsidRPr="008A317A" w:rsidRDefault="003057FD" w:rsidP="00D36FE8">
      <w:pPr>
        <w:pStyle w:val="LFTBullet1"/>
      </w:pPr>
      <w:r w:rsidRPr="008A317A">
        <w:t>Flow gauge data over</w:t>
      </w:r>
      <w:r w:rsidR="00381A8A" w:rsidRPr="008A317A">
        <w:t xml:space="preserve"> the same 10-year period at the same monitoring station is necessary to compute the mass </w:t>
      </w:r>
      <w:r w:rsidR="00A61A29" w:rsidRPr="008A317A">
        <w:t>of excess nutrients.</w:t>
      </w:r>
    </w:p>
    <w:p w14:paraId="0168DA8D" w14:textId="50FEF015" w:rsidR="005052C3" w:rsidRPr="008A317A" w:rsidRDefault="008A317A" w:rsidP="00D36FE8">
      <w:pPr>
        <w:pStyle w:val="LFTBullet1"/>
      </w:pPr>
      <w:r w:rsidRPr="008A317A">
        <w:t>I</w:t>
      </w:r>
      <w:r w:rsidR="00381A8A" w:rsidRPr="008A317A">
        <w:t xml:space="preserve">f only one nutrient is found to meet the </w:t>
      </w:r>
      <w:r w:rsidR="00F25F29" w:rsidRPr="008A317A">
        <w:t>W</w:t>
      </w:r>
      <w:r w:rsidR="00381A8A" w:rsidRPr="008A317A">
        <w:t>LA/LA</w:t>
      </w:r>
      <w:r w:rsidR="00F25F29" w:rsidRPr="008A317A">
        <w:t>s</w:t>
      </w:r>
      <w:r w:rsidR="00381A8A" w:rsidRPr="008A317A">
        <w:t xml:space="preserve"> at the first TMDL compliance reporting period following adoption of the TMDL revision, then a demonstration using either Approach 1 or 2 must accompany use of a single nutrient control strategy in all subsequent TMDL compliance reporting periods.</w:t>
      </w:r>
    </w:p>
    <w:p w14:paraId="4F825AED" w14:textId="2FA71A51" w:rsidR="005052C3" w:rsidRDefault="008A317A" w:rsidP="00197DB8">
      <w:pPr>
        <w:pStyle w:val="LFTBullet1"/>
        <w:numPr>
          <w:ilvl w:val="0"/>
          <w:numId w:val="0"/>
        </w:numPr>
      </w:pPr>
      <w:r>
        <w:t>Figure 9-4 provides a</w:t>
      </w:r>
      <w:r w:rsidR="00A219F8">
        <w:t>n example demonstrating compliance using this method for phosphorus in the San Jacinto River watershed to Canyon Lake Main Lake. The example is based on hypothetical (2020-2030) results from continued implementation of the watershed monitoring program.</w:t>
      </w:r>
    </w:p>
    <w:p w14:paraId="42324B04" w14:textId="79212900" w:rsidR="005052C3" w:rsidRDefault="00A747DD" w:rsidP="00D36FE8">
      <w:pPr>
        <w:pStyle w:val="LFTBullet1"/>
        <w:numPr>
          <w:ilvl w:val="0"/>
          <w:numId w:val="0"/>
        </w:numPr>
        <w:spacing w:after="0"/>
      </w:pPr>
      <w:r w:rsidRPr="00A747DD">
        <w:rPr>
          <w:noProof/>
        </w:rPr>
        <w:lastRenderedPageBreak/>
        <w:drawing>
          <wp:inline distT="0" distB="0" distL="0" distR="0" wp14:anchorId="2CBD33D4" wp14:editId="0A7EE8E7">
            <wp:extent cx="5440680" cy="5184648"/>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0680" cy="5184648"/>
                    </a:xfrm>
                    <a:prstGeom prst="rect">
                      <a:avLst/>
                    </a:prstGeom>
                    <a:noFill/>
                    <a:ln>
                      <a:noFill/>
                    </a:ln>
                  </pic:spPr>
                </pic:pic>
              </a:graphicData>
            </a:graphic>
          </wp:inline>
        </w:drawing>
      </w:r>
    </w:p>
    <w:p w14:paraId="6AA9018B" w14:textId="096D2910" w:rsidR="008A317A" w:rsidRDefault="008A317A" w:rsidP="008A317A">
      <w:pPr>
        <w:pStyle w:val="LFTCaption"/>
        <w:ind w:left="180" w:right="533"/>
      </w:pPr>
      <w:r>
        <w:t>Figure 9-4. Hypothetical Example of Use of Nutrient Data to Evaluate Use of In-Lake Offsets as an Approach to Demonstrating Compliance</w:t>
      </w:r>
    </w:p>
    <w:p w14:paraId="082EDFD0" w14:textId="77777777" w:rsidR="008A317A" w:rsidRDefault="008A317A" w:rsidP="00197DB8">
      <w:pPr>
        <w:pStyle w:val="LFTBullet1"/>
        <w:numPr>
          <w:ilvl w:val="0"/>
          <w:numId w:val="0"/>
        </w:numPr>
      </w:pPr>
    </w:p>
    <w:p w14:paraId="1F702C5C" w14:textId="68F3FBFA" w:rsidR="000C0155" w:rsidRDefault="000C0155" w:rsidP="000C0155">
      <w:pPr>
        <w:pStyle w:val="LFTHeading3"/>
      </w:pPr>
      <w:r>
        <w:t>9.5 Retention of Extreme Rainfall Events</w:t>
      </w:r>
    </w:p>
    <w:p w14:paraId="17836B5E" w14:textId="330A2457" w:rsidR="005A3E04" w:rsidRDefault="008A317A" w:rsidP="005A3E04">
      <w:pPr>
        <w:pStyle w:val="LFTBullet1"/>
        <w:numPr>
          <w:ilvl w:val="0"/>
          <w:numId w:val="0"/>
        </w:numPr>
      </w:pPr>
      <w:r>
        <w:t>A</w:t>
      </w:r>
      <w:r w:rsidR="00D36FE8">
        <w:t>nother</w:t>
      </w:r>
      <w:r>
        <w:t xml:space="preserve"> approach for demonstrating</w:t>
      </w:r>
      <w:r w:rsidR="005A3E04">
        <w:t xml:space="preserve"> compliance </w:t>
      </w:r>
      <w:r>
        <w:t xml:space="preserve">with WLA/LAs </w:t>
      </w:r>
      <w:r w:rsidR="005A3E04">
        <w:t xml:space="preserve">involves </w:t>
      </w:r>
      <w:r w:rsidR="00875200">
        <w:t>retention of watershed runoff from all storm event</w:t>
      </w:r>
      <w:r w:rsidR="000F4190">
        <w:t>s</w:t>
      </w:r>
      <w:r w:rsidR="00875200">
        <w:t xml:space="preserve"> up to an extreme rainfall </w:t>
      </w:r>
      <w:r w:rsidR="000F4190">
        <w:t xml:space="preserve">depth </w:t>
      </w:r>
      <w:r w:rsidR="00875200">
        <w:t>(greater than 10-year return period)</w:t>
      </w:r>
      <w:r w:rsidR="005A3E04">
        <w:t xml:space="preserve">, on-site or within a downstream control. </w:t>
      </w:r>
      <w:r w:rsidR="000F4190">
        <w:t xml:space="preserve">Runoff that is retained will not contribute to downstream surface waters, which results in a net reduction in nutrient loads relative to a reference watershed. When extreme rainfall events that </w:t>
      </w:r>
      <w:r w:rsidR="005A3E04">
        <w:t>exceed</w:t>
      </w:r>
      <w:r w:rsidR="000F4190">
        <w:t xml:space="preserve"> the retention capacity occur, </w:t>
      </w:r>
      <w:r w:rsidR="005A3E04">
        <w:t>overflow</w:t>
      </w:r>
      <w:r w:rsidR="000F4190">
        <w:t>s</w:t>
      </w:r>
      <w:r w:rsidR="005A3E04">
        <w:t xml:space="preserve"> </w:t>
      </w:r>
      <w:r w:rsidR="000F4190">
        <w:t>of runoff and associated nutrient loads may cause exceedance</w:t>
      </w:r>
      <w:r>
        <w:t>s</w:t>
      </w:r>
      <w:r w:rsidR="000F4190">
        <w:t xml:space="preserve"> of WLA/LAs. This compliance demonstration approach involves quantification of </w:t>
      </w:r>
      <w:r w:rsidR="00B75995">
        <w:t xml:space="preserve">annualized average nutrients from potential extreme event </w:t>
      </w:r>
      <w:r w:rsidR="000F4190">
        <w:t xml:space="preserve">overflows </w:t>
      </w:r>
      <w:r w:rsidR="00B75995">
        <w:t xml:space="preserve">for comparison to </w:t>
      </w:r>
      <w:r w:rsidR="00BF668E">
        <w:t>allowable downstream loads based on a reference watershed condition (i.e.</w:t>
      </w:r>
      <w:r>
        <w:t>,</w:t>
      </w:r>
      <w:r w:rsidR="00BF668E">
        <w:t xml:space="preserve"> </w:t>
      </w:r>
      <w:r w:rsidR="00B75995">
        <w:t>WLA/LAs</w:t>
      </w:r>
      <w:r w:rsidR="00BF668E">
        <w:t>)</w:t>
      </w:r>
      <w:r w:rsidR="00B75995">
        <w:t>.</w:t>
      </w:r>
      <w:r w:rsidR="001A0CBF">
        <w:t xml:space="preserve"> </w:t>
      </w:r>
      <w:r w:rsidR="00875200">
        <w:t xml:space="preserve">In the case of an extreme rainfall event that exceeds the retention capacity, all overflow runoff may be assumed to spill </w:t>
      </w:r>
      <w:r>
        <w:t xml:space="preserve">from </w:t>
      </w:r>
      <w:r w:rsidR="00875200">
        <w:t xml:space="preserve">downstream impoundments (e.g. Mystic Lake and/or Canyon Lake) and result in delivery of runoff and associated nutrient </w:t>
      </w:r>
      <w:r w:rsidR="00875200">
        <w:lastRenderedPageBreak/>
        <w:t>load to Lake Elsinore.</w:t>
      </w:r>
      <w:r w:rsidR="00B75995">
        <w:t xml:space="preserve"> Thus, any resulting load reductions associated with offsetting nutrient loads in extreme rainfall will involve internal load reduction </w:t>
      </w:r>
      <w:r w:rsidR="00BF668E">
        <w:t>with</w:t>
      </w:r>
      <w:r w:rsidR="00B75995">
        <w:t xml:space="preserve">in Lake Elsinore. </w:t>
      </w:r>
      <w:r w:rsidR="00875200">
        <w:t xml:space="preserve">   </w:t>
      </w:r>
      <w:r w:rsidR="005A3E04">
        <w:t xml:space="preserve"> </w:t>
      </w:r>
    </w:p>
    <w:p w14:paraId="3C11DF11" w14:textId="77777777" w:rsidR="00DE6B40" w:rsidRDefault="00BF668E" w:rsidP="000C0155">
      <w:pPr>
        <w:pStyle w:val="LFTBullet1"/>
        <w:numPr>
          <w:ilvl w:val="0"/>
          <w:numId w:val="0"/>
        </w:numPr>
      </w:pPr>
      <w:r>
        <w:t>A statistical analysis</w:t>
      </w:r>
      <w:r w:rsidR="003F04B5">
        <w:t xml:space="preserve"> of annual maximum 24-hr rainfall</w:t>
      </w:r>
      <w:r>
        <w:t xml:space="preserve"> is used to estimate the </w:t>
      </w:r>
      <w:r w:rsidR="00B93304">
        <w:t>frequency of occurrence and incremental depth above the design storm capacity</w:t>
      </w:r>
      <w:r w:rsidR="00FD3874">
        <w:t xml:space="preserve"> (Appendix </w:t>
      </w:r>
      <w:r w:rsidR="00FC19F8">
        <w:t>A</w:t>
      </w:r>
      <w:r w:rsidR="00FD3874">
        <w:t>)</w:t>
      </w:r>
      <w:r w:rsidR="00B93304">
        <w:t>. Th</w:t>
      </w:r>
      <w:r w:rsidR="00FD3874">
        <w:t>e</w:t>
      </w:r>
      <w:r w:rsidR="00B93304">
        <w:t xml:space="preserve"> depth </w:t>
      </w:r>
      <w:proofErr w:type="gramStart"/>
      <w:r w:rsidR="00E23AEC">
        <w:t>in excess of</w:t>
      </w:r>
      <w:proofErr w:type="gramEnd"/>
      <w:r w:rsidR="00E23AEC">
        <w:t xml:space="preserve"> the on-site retention capacity </w:t>
      </w:r>
      <w:r w:rsidR="00B93304">
        <w:t xml:space="preserve">is then annualized </w:t>
      </w:r>
      <w:r w:rsidR="00E23AEC">
        <w:t>for comparison with WLA/LAs</w:t>
      </w:r>
      <w:r w:rsidR="00FD3874">
        <w:t>, which are</w:t>
      </w:r>
      <w:r w:rsidR="00E23AEC">
        <w:t xml:space="preserve"> based on average annual runoff</w:t>
      </w:r>
      <w:r w:rsidR="00B93304">
        <w:t xml:space="preserve">. </w:t>
      </w:r>
      <w:r w:rsidR="00FD3874">
        <w:t>T</w:t>
      </w:r>
      <w:r w:rsidR="00B93304">
        <w:t xml:space="preserve">he concentration of nutrients in the overflows is taken from landuse based </w:t>
      </w:r>
      <w:r w:rsidR="00FC19F8">
        <w:t>nutrient concentrations used for the source assessment (</w:t>
      </w:r>
      <w:r w:rsidR="00B93304">
        <w:t>see Table 4-</w:t>
      </w:r>
      <w:r w:rsidR="00FC19F8">
        <w:t>7</w:t>
      </w:r>
      <w:r w:rsidR="00B93304">
        <w:t>)</w:t>
      </w:r>
      <w:r w:rsidR="00FD3874">
        <w:t xml:space="preserve"> to compute annualized overflow load for TP and TN</w:t>
      </w:r>
      <w:r w:rsidR="00B93304">
        <w:t xml:space="preserve">. </w:t>
      </w:r>
      <w:r w:rsidR="00E23AEC">
        <w:t xml:space="preserve">Depending upon the site landuse, annualized nutrient loads from extreme rainfall event overflows may be less than WLA/LAs and thereby demonstrate compliance </w:t>
      </w:r>
      <w:r w:rsidR="00FD3874">
        <w:t xml:space="preserve">with on-site retention, or require </w:t>
      </w:r>
      <w:r w:rsidR="00A747DD">
        <w:t>offsets of internal loads in Lake Elsinore with in-lake BMPs</w:t>
      </w:r>
      <w:r w:rsidR="00E23AEC">
        <w:t>.</w:t>
      </w:r>
    </w:p>
    <w:p w14:paraId="38FF0EC9" w14:textId="3E3C354A" w:rsidR="00DE6B40" w:rsidRDefault="00DE6B40" w:rsidP="00DE6B40">
      <w:pPr>
        <w:pStyle w:val="LFTBullet1"/>
        <w:numPr>
          <w:ilvl w:val="0"/>
          <w:numId w:val="0"/>
        </w:numPr>
      </w:pPr>
      <w:r>
        <w:t>If annualized overflow nutrient load</w:t>
      </w:r>
      <w:r w:rsidR="00B93304">
        <w:t xml:space="preserve"> </w:t>
      </w:r>
      <w:r>
        <w:t xml:space="preserve">exceeds WLA/LAs for the site, the excess amount is then used for determining the necessary offset credits </w:t>
      </w:r>
      <w:r w:rsidR="00784C59">
        <w:t xml:space="preserve">to be obtained </w:t>
      </w:r>
      <w:r>
        <w:t xml:space="preserve">from </w:t>
      </w:r>
      <w:r w:rsidR="00784C59">
        <w:t xml:space="preserve">participation in regional </w:t>
      </w:r>
      <w:r>
        <w:t>in-lake BMPs in Lake Elsinore</w:t>
      </w:r>
      <w:r w:rsidR="00784C59">
        <w:t xml:space="preserve"> (e.g. LEAMS)</w:t>
      </w:r>
      <w:r>
        <w:t>. A project specific effectiveness analysis must be developed that computes the internal nutrient load reduction achieved with in-lake BMPs. The use of this compliance demonstration approach should consider the following:</w:t>
      </w:r>
    </w:p>
    <w:p w14:paraId="094F3B8C" w14:textId="1AB75780" w:rsidR="00784C59" w:rsidRDefault="00784C59" w:rsidP="00784C59">
      <w:pPr>
        <w:pStyle w:val="LFTBullet1"/>
      </w:pPr>
      <w:r>
        <w:t xml:space="preserve">Statistical rainfall analysis using the spreadsheet tool in Appendix A should be developed with site specific Atlas 14 rainfall frequency information (available at </w:t>
      </w:r>
      <w:hyperlink r:id="rId12" w:history="1">
        <w:r w:rsidRPr="00DD3F4A">
          <w:rPr>
            <w:rStyle w:val="Hyperlink"/>
          </w:rPr>
          <w:t>https://hdsc.nws.noaa.gov/hdsc/pfds/pfds_map_cont.html</w:t>
        </w:r>
      </w:hyperlink>
      <w:r>
        <w:t xml:space="preserve">).  </w:t>
      </w:r>
    </w:p>
    <w:p w14:paraId="3E17541E" w14:textId="240C5CC2" w:rsidR="00DE6B40" w:rsidRDefault="00DE6B40" w:rsidP="00DE6B40">
      <w:pPr>
        <w:pStyle w:val="LFTBullet1"/>
      </w:pPr>
      <w:r>
        <w:t>A safety factor of 1.2 is required to use internal load reductions within in-lake BMP(s) to offset excess external nutrient loading.</w:t>
      </w:r>
    </w:p>
    <w:p w14:paraId="395C8527" w14:textId="60324F7F" w:rsidR="005A3E04" w:rsidRDefault="00DE6B40" w:rsidP="00DE6B40">
      <w:pPr>
        <w:pStyle w:val="LFTBullet1"/>
      </w:pPr>
      <w:r w:rsidRPr="008A317A">
        <w:t>If only one nutrient is found to meet the WLA/LAs</w:t>
      </w:r>
      <w:r>
        <w:t>, by retention or with in-lake BMP offsets,</w:t>
      </w:r>
      <w:r w:rsidRPr="008A317A">
        <w:t xml:space="preserve"> at the first TMDL compliance reporting period following adoption of the TMDL revision, then a demonstration using either Approach 1 or 2 must accompany use of a single nutrient control strategy in all subsequent TMDL compliance reporting periods.</w:t>
      </w:r>
    </w:p>
    <w:p w14:paraId="67AB2B5F" w14:textId="1B58648C" w:rsidR="00BF668E" w:rsidRDefault="00A662FA" w:rsidP="000C0155">
      <w:pPr>
        <w:pStyle w:val="LFTBullet1"/>
        <w:numPr>
          <w:ilvl w:val="0"/>
          <w:numId w:val="0"/>
        </w:numPr>
      </w:pPr>
      <w:r>
        <w:t>Figure 9-5 provides a</w:t>
      </w:r>
      <w:r w:rsidR="001A0CBF">
        <w:t>n example demonstrating compliance using this method for a typical CAFO that is compliant with NPDES permit requirement to retain all runoff from up to a 25-year, 24-hour return period rainfall event.</w:t>
      </w:r>
    </w:p>
    <w:bookmarkEnd w:id="3"/>
    <w:bookmarkEnd w:id="4"/>
    <w:bookmarkEnd w:id="5"/>
    <w:p w14:paraId="5507F915" w14:textId="3889F981" w:rsidR="001A0CBF" w:rsidRDefault="00F927C6" w:rsidP="00FC19F8">
      <w:pPr>
        <w:pStyle w:val="LFTBullet1"/>
        <w:numPr>
          <w:ilvl w:val="0"/>
          <w:numId w:val="0"/>
        </w:numPr>
        <w:spacing w:after="0"/>
      </w:pPr>
      <w:r w:rsidRPr="00F927C6">
        <w:rPr>
          <w:noProof/>
        </w:rPr>
        <w:lastRenderedPageBreak/>
        <w:drawing>
          <wp:inline distT="0" distB="0" distL="0" distR="0" wp14:anchorId="3F14B451" wp14:editId="2D76F47E">
            <wp:extent cx="3968496" cy="44531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8496" cy="4453128"/>
                    </a:xfrm>
                    <a:prstGeom prst="rect">
                      <a:avLst/>
                    </a:prstGeom>
                    <a:noFill/>
                    <a:ln>
                      <a:noFill/>
                    </a:ln>
                  </pic:spPr>
                </pic:pic>
              </a:graphicData>
            </a:graphic>
          </wp:inline>
        </w:drawing>
      </w:r>
    </w:p>
    <w:p w14:paraId="4A516571" w14:textId="5BB7E8C0" w:rsidR="00A662FA" w:rsidRDefault="00A662FA" w:rsidP="00DE6B40">
      <w:pPr>
        <w:pStyle w:val="LFTCaption"/>
      </w:pPr>
      <w:r>
        <w:t>Figure 9-5. Hypothetical Example of Use of Extreme Rainfall Event Compliance Demonstration Approach</w:t>
      </w:r>
    </w:p>
    <w:sectPr w:rsidR="00A662FA" w:rsidSect="00B1248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62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7BA9B" w14:textId="77777777" w:rsidR="00E10ED1" w:rsidRDefault="00E10ED1" w:rsidP="00361D9F">
      <w:r>
        <w:separator/>
      </w:r>
    </w:p>
  </w:endnote>
  <w:endnote w:type="continuationSeparator" w:id="0">
    <w:p w14:paraId="55430D7C" w14:textId="77777777" w:rsidR="00E10ED1" w:rsidRDefault="00E10ED1" w:rsidP="0036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altName w:val="Candar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F56C" w14:textId="1054ED82" w:rsidR="00F25F29" w:rsidRPr="0001418F" w:rsidRDefault="00F25F29" w:rsidP="0001418F">
    <w:pPr>
      <w:pStyle w:val="LFTPageNumber"/>
    </w:pPr>
    <w:r w:rsidRPr="00513D1D">
      <w:rPr>
        <w:noProof/>
      </w:rPr>
      <mc:AlternateContent>
        <mc:Choice Requires="wps">
          <w:drawing>
            <wp:anchor distT="0" distB="0" distL="114300" distR="114300" simplePos="0" relativeHeight="251818496" behindDoc="0" locked="0" layoutInCell="1" allowOverlap="1" wp14:anchorId="3CEC2B4B" wp14:editId="4B45ADBB">
              <wp:simplePos x="0" y="0"/>
              <wp:positionH relativeFrom="column">
                <wp:posOffset>5372100</wp:posOffset>
              </wp:positionH>
              <wp:positionV relativeFrom="paragraph">
                <wp:posOffset>-57150</wp:posOffset>
              </wp:positionV>
              <wp:extent cx="429260" cy="190500"/>
              <wp:effectExtent l="0" t="0" r="889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w:pict>
            <v:shape w14:anchorId="71DCA5FD" id="Freeform 1" o:spid="_x0000_s1026" style="position:absolute;margin-left:423pt;margin-top:-4.5pt;width:33.8pt;height:15pt;z-index:251818496;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P+PC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t>9-</w:t>
    </w:r>
    <w:r w:rsidRPr="000B53D2">
      <w:fldChar w:fldCharType="begin"/>
    </w:r>
    <w:r w:rsidRPr="000B53D2">
      <w:instrText xml:space="preserve"> PAGE </w:instrText>
    </w:r>
    <w:r w:rsidRPr="000B53D2">
      <w:fldChar w:fldCharType="separate"/>
    </w:r>
    <w:r w:rsidR="002C730D">
      <w:rPr>
        <w:noProof/>
      </w:rPr>
      <w:t>8</w:t>
    </w:r>
    <w:r w:rsidRPr="000B53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82B4D" w14:textId="1744DFB1" w:rsidR="00F25F29" w:rsidRPr="00734A28" w:rsidRDefault="00F25F29" w:rsidP="00734A28">
    <w:pPr>
      <w:pStyle w:val="LFTPageNumber"/>
      <w:jc w:val="right"/>
    </w:pPr>
    <w:r w:rsidRPr="00513D1D">
      <w:rPr>
        <w:noProof/>
      </w:rPr>
      <mc:AlternateContent>
        <mc:Choice Requires="wps">
          <w:drawing>
            <wp:anchor distT="0" distB="0" distL="114300" distR="114300" simplePos="0" relativeHeight="251851264" behindDoc="0" locked="0" layoutInCell="1" allowOverlap="1" wp14:anchorId="4B26BA0C" wp14:editId="27BC3368">
              <wp:simplePos x="0" y="0"/>
              <wp:positionH relativeFrom="column">
                <wp:posOffset>9525</wp:posOffset>
              </wp:positionH>
              <wp:positionV relativeFrom="paragraph">
                <wp:posOffset>-57150</wp:posOffset>
              </wp:positionV>
              <wp:extent cx="429260" cy="190500"/>
              <wp:effectExtent l="0" t="0" r="889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w:pict>
            <v:shape w14:anchorId="1CF8B271" id="Freeform 5" o:spid="_x0000_s1026" style="position:absolute;margin-left:.75pt;margin-top:-4.5pt;width:33.8pt;height:15pt;z-index:251851264;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CwQi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t>9</w:t>
    </w:r>
    <w:r w:rsidRPr="000B53D2">
      <w:t>-</w:t>
    </w:r>
    <w:r w:rsidRPr="000B53D2">
      <w:fldChar w:fldCharType="begin"/>
    </w:r>
    <w:r w:rsidRPr="000B53D2">
      <w:instrText xml:space="preserve"> PAGE </w:instrText>
    </w:r>
    <w:r w:rsidRPr="000B53D2">
      <w:fldChar w:fldCharType="separate"/>
    </w:r>
    <w:r w:rsidR="002C730D">
      <w:rPr>
        <w:noProof/>
      </w:rPr>
      <w:t>9</w:t>
    </w:r>
    <w:r w:rsidRPr="000B53D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FCB2D" w14:textId="580BF295" w:rsidR="00F25F29" w:rsidRPr="0001418F" w:rsidRDefault="00F25F29" w:rsidP="0001418F">
    <w:pPr>
      <w:pStyle w:val="LFTPageNumber"/>
      <w:jc w:val="right"/>
    </w:pPr>
    <w:r w:rsidRPr="00513D1D">
      <w:rPr>
        <w:noProof/>
      </w:rPr>
      <mc:AlternateContent>
        <mc:Choice Requires="wps">
          <w:drawing>
            <wp:anchor distT="0" distB="0" distL="114300" distR="114300" simplePos="0" relativeHeight="251816448" behindDoc="0" locked="0" layoutInCell="1" allowOverlap="1" wp14:anchorId="5A412019" wp14:editId="0F793B8C">
              <wp:simplePos x="0" y="0"/>
              <wp:positionH relativeFrom="column">
                <wp:posOffset>9525</wp:posOffset>
              </wp:positionH>
              <wp:positionV relativeFrom="paragraph">
                <wp:posOffset>-57150</wp:posOffset>
              </wp:positionV>
              <wp:extent cx="429260" cy="190500"/>
              <wp:effectExtent l="0" t="0" r="889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w:pict>
            <v:shape w14:anchorId="55C9C84A" id="Freeform 5" o:spid="_x0000_s1026" style="position:absolute;margin-left:.75pt;margin-top:-4.5pt;width:33.8pt;height:15pt;z-index:251816448;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H6PC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t>8</w:t>
    </w:r>
    <w:r w:rsidRPr="000B53D2">
      <w:t>-</w:t>
    </w:r>
    <w:r w:rsidRPr="000B53D2">
      <w:fldChar w:fldCharType="begin"/>
    </w:r>
    <w:r w:rsidRPr="000B53D2">
      <w:instrText xml:space="preserve"> PAGE </w:instrText>
    </w:r>
    <w:r w:rsidRPr="000B53D2">
      <w:fldChar w:fldCharType="separate"/>
    </w:r>
    <w:r w:rsidR="002C730D">
      <w:rPr>
        <w:noProof/>
      </w:rPr>
      <w:t>1</w:t>
    </w:r>
    <w:r w:rsidRPr="000B53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6C0AB" w14:textId="77777777" w:rsidR="00E10ED1" w:rsidRDefault="00E10ED1" w:rsidP="00361D9F">
      <w:r>
        <w:separator/>
      </w:r>
    </w:p>
  </w:footnote>
  <w:footnote w:type="continuationSeparator" w:id="0">
    <w:p w14:paraId="271D41AC" w14:textId="77777777" w:rsidR="00E10ED1" w:rsidRDefault="00E10ED1" w:rsidP="00361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80D7" w14:textId="3DB27F19" w:rsidR="00F25F29" w:rsidRDefault="00F25F29" w:rsidP="00CC5AD9">
    <w:pPr>
      <w:pStyle w:val="LFTRunningHeaderRight"/>
      <w:jc w:val="left"/>
    </w:pPr>
    <w:r>
      <w:rPr>
        <w:noProof/>
      </w:rPr>
      <mc:AlternateContent>
        <mc:Choice Requires="wps">
          <w:drawing>
            <wp:anchor distT="0" distB="0" distL="114300" distR="114300" simplePos="0" relativeHeight="251672064" behindDoc="1" locked="0" layoutInCell="1" allowOverlap="1" wp14:anchorId="3E188695" wp14:editId="4DEFD24D">
              <wp:simplePos x="0" y="0"/>
              <wp:positionH relativeFrom="page">
                <wp:posOffset>685800</wp:posOffset>
              </wp:positionH>
              <wp:positionV relativeFrom="page">
                <wp:posOffset>457200</wp:posOffset>
              </wp:positionV>
              <wp:extent cx="8890" cy="8686800"/>
              <wp:effectExtent l="0" t="0" r="0" b="0"/>
              <wp:wrapNone/>
              <wp:docPr id="5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F097C" id="Rectangle 85" o:spid="_x0000_s1026" style="position:absolute;margin-left:54pt;margin-top:36pt;width:.7pt;height:68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" fillcolor="#003087 [3215]" stroked="f" strokeweight=".5pt">
              <w10:wrap anchorx="page" anchory="page"/>
            </v:rect>
          </w:pict>
        </mc:Fallback>
      </mc:AlternateContent>
    </w:r>
    <w:r>
      <w:rPr>
        <w:b/>
        <w:color w:val="000000" w:themeColor="text1"/>
      </w:rPr>
      <w:t>Section 9</w:t>
    </w:r>
    <w:r w:rsidRPr="00EE6D2F">
      <w:rPr>
        <w:color w:val="7F7F7F" w:themeColor="text1" w:themeTint="80"/>
      </w:rPr>
      <w:t xml:space="preserve"> </w:t>
    </w:r>
    <w:r w:rsidRPr="00EE6D2F">
      <w:rPr>
        <w:color w:val="7F7F7F" w:themeColor="text1" w:themeTint="80"/>
      </w:rPr>
      <w:sym w:font="Symbol" w:char="F0B7"/>
    </w:r>
    <w:r w:rsidRPr="00EE6D2F">
      <w:rPr>
        <w:color w:val="7F7F7F" w:themeColor="text1" w:themeTint="80"/>
      </w:rPr>
      <w:t xml:space="preserve"> </w:t>
    </w:r>
    <w:r w:rsidRPr="007A3412">
      <w:rPr>
        <w:noProof/>
        <w:color w:val="000000"/>
      </w:rPr>
      <mc:AlternateContent>
        <mc:Choice Requires="wps">
          <w:drawing>
            <wp:anchor distT="0" distB="0" distL="114300" distR="114300" simplePos="0" relativeHeight="251671040" behindDoc="1" locked="0" layoutInCell="1" allowOverlap="1" wp14:anchorId="0463BB74" wp14:editId="011AFEB4">
              <wp:simplePos x="0" y="0"/>
              <wp:positionH relativeFrom="page">
                <wp:posOffset>457200</wp:posOffset>
              </wp:positionH>
              <wp:positionV relativeFrom="page">
                <wp:posOffset>685800</wp:posOffset>
              </wp:positionV>
              <wp:extent cx="6290945" cy="8890"/>
              <wp:effectExtent l="0" t="0" r="0" b="0"/>
              <wp:wrapNone/>
              <wp:docPr id="5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0945" cy="8890"/>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CAE21" id="Rectangle 84" o:spid="_x0000_s1026" style="position:absolute;margin-left:36pt;margin-top:54pt;width:495.35pt;height:.7pt;flip:y;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" fillcolor="#003087 [3215]" stroked="f">
              <w10:wrap anchorx="page" anchory="page"/>
            </v:rect>
          </w:pict>
        </mc:Fallback>
      </mc:AlternateContent>
    </w:r>
    <w:r>
      <w:rPr>
        <w:color w:val="7F7F7F" w:themeColor="text1" w:themeTint="80"/>
      </w:rPr>
      <w:t>Demonstratin</w:t>
    </w:r>
    <w:r w:rsidR="002C730D">
      <w:rPr>
        <w:color w:val="7F7F7F" w:themeColor="text1" w:themeTint="80"/>
      </w:rPr>
      <w:t xml:space="preserve">g </w:t>
    </w:r>
    <w:r w:rsidR="002C730D">
      <w:rPr>
        <w:color w:val="7F7F7F" w:themeColor="text1" w:themeTint="80"/>
      </w:rPr>
      <w:t>Compliance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1FC2" w14:textId="20E41E15" w:rsidR="00F25F29" w:rsidRPr="007A7190" w:rsidRDefault="00F25F29" w:rsidP="00D62624">
    <w:pPr>
      <w:pStyle w:val="LFTRunningHeaderRight"/>
    </w:pPr>
    <w:r>
      <w:rPr>
        <w:noProof/>
      </w:rPr>
      <mc:AlternateContent>
        <mc:Choice Requires="wps">
          <w:drawing>
            <wp:anchor distT="0" distB="0" distL="114300" distR="114300" simplePos="0" relativeHeight="251915776" behindDoc="1" locked="0" layoutInCell="1" allowOverlap="1" wp14:anchorId="03A9DD4B" wp14:editId="269B2592">
              <wp:simplePos x="0" y="0"/>
              <wp:positionH relativeFrom="page">
                <wp:posOffset>7077075</wp:posOffset>
              </wp:positionH>
              <wp:positionV relativeFrom="page">
                <wp:posOffset>457200</wp:posOffset>
              </wp:positionV>
              <wp:extent cx="8890" cy="8686800"/>
              <wp:effectExtent l="0" t="0" r="0" b="0"/>
              <wp:wrapNone/>
              <wp:docPr id="15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686800"/>
                      </a:xfrm>
                      <a:prstGeom prst="rect">
                        <a:avLst/>
                      </a:prstGeom>
                      <a:solidFill>
                        <a:schemeClr val="tx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60DA0" id="Rectangle 85" o:spid="_x0000_s1026" style="position:absolute;margin-left:557.25pt;margin-top:36pt;width:.7pt;height:684pt;z-index:-2514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" fillcolor="#003087 [3215]" stroked="f">
              <w10:wrap anchorx="page" anchory="page"/>
            </v:rect>
          </w:pict>
        </mc:Fallback>
      </mc:AlternateContent>
    </w:r>
    <w:r>
      <w:rPr>
        <w:b/>
        <w:color w:val="000000" w:themeColor="text1"/>
      </w:rPr>
      <w:t>Section 9</w:t>
    </w:r>
    <w:r w:rsidRPr="00EE6D2F">
      <w:rPr>
        <w:color w:val="000000" w:themeColor="text1"/>
      </w:rPr>
      <w:t xml:space="preserve"> </w:t>
    </w:r>
    <w:r w:rsidRPr="00EE6D2F">
      <w:rPr>
        <w:color w:val="7F7F7F" w:themeColor="text1" w:themeTint="80"/>
      </w:rPr>
      <w:sym w:font="Symbol" w:char="F0B7"/>
    </w:r>
    <w:r w:rsidRPr="00EE6D2F">
      <w:rPr>
        <w:color w:val="7F7F7F" w:themeColor="text1" w:themeTint="80"/>
      </w:rPr>
      <w:t xml:space="preserve"> </w:t>
    </w:r>
    <w:r>
      <w:rPr>
        <w:noProof/>
      </w:rPr>
      <mc:AlternateContent>
        <mc:Choice Requires="wps">
          <w:drawing>
            <wp:anchor distT="0" distB="0" distL="114300" distR="114300" simplePos="0" relativeHeight="251914752" behindDoc="1" locked="0" layoutInCell="1" allowOverlap="1" wp14:anchorId="28FD0E2B" wp14:editId="0F153DAF">
              <wp:simplePos x="0" y="0"/>
              <wp:positionH relativeFrom="page">
                <wp:posOffset>1033145</wp:posOffset>
              </wp:positionH>
              <wp:positionV relativeFrom="page">
                <wp:posOffset>685800</wp:posOffset>
              </wp:positionV>
              <wp:extent cx="6290945" cy="8890"/>
              <wp:effectExtent l="0" t="0" r="0" b="0"/>
              <wp:wrapNone/>
              <wp:docPr id="15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90945" cy="889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7F38C" id="Rectangle 86" o:spid="_x0000_s1026" style="position:absolute;margin-left:81.35pt;margin-top:54pt;width:495.35pt;height:.7pt;flip:x;z-index:-2514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" fillcolor="#003087 [3215]" stroked="f" strokeweight=".5pt">
              <w10:wrap anchorx="page" anchory="page"/>
            </v:rect>
          </w:pict>
        </mc:Fallback>
      </mc:AlternateContent>
    </w:r>
    <w:r w:rsidR="002C730D" w:rsidRPr="002C730D">
      <w:rPr>
        <w:color w:val="7F7F7F" w:themeColor="text1" w:themeTint="80"/>
      </w:rPr>
      <w:t xml:space="preserve"> </w:t>
    </w:r>
    <w:r w:rsidR="002C730D">
      <w:rPr>
        <w:color w:val="7F7F7F" w:themeColor="text1" w:themeTint="80"/>
      </w:rPr>
      <w:t>Demonstrating Compliance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3381" w14:textId="77777777" w:rsidR="00F25F29" w:rsidRDefault="00F25F29">
    <w:pPr>
      <w:pStyle w:val="Header"/>
    </w:pPr>
    <w:r>
      <w:rPr>
        <w:noProof/>
      </w:rPr>
      <mc:AlternateContent>
        <mc:Choice Requires="wps">
          <w:drawing>
            <wp:anchor distT="0" distB="0" distL="114300" distR="114300" simplePos="0" relativeHeight="251911680" behindDoc="1" locked="0" layoutInCell="1" allowOverlap="1" wp14:anchorId="7A0CD679" wp14:editId="598CDAEA">
              <wp:simplePos x="0" y="0"/>
              <wp:positionH relativeFrom="page">
                <wp:posOffset>822960</wp:posOffset>
              </wp:positionH>
              <wp:positionV relativeFrom="margin">
                <wp:posOffset>-457200</wp:posOffset>
              </wp:positionV>
              <wp:extent cx="9144" cy="8686800"/>
              <wp:effectExtent l="0" t="0" r="0" b="0"/>
              <wp:wrapNone/>
              <wp:docPr id="13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50783" id="Rectangle 85" o:spid="_x0000_s1026" style="position:absolute;margin-left:64.8pt;margin-top:-36pt;width:.7pt;height:684pt;z-index:-251404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" fillcolor="#003087 [3215]" stroked="f" strokeweight=".5pt">
              <w10:wrap anchorx="page" anchory="margin"/>
            </v:rect>
          </w:pict>
        </mc:Fallback>
      </mc:AlternateContent>
    </w:r>
    <w:r w:rsidRPr="007A3412">
      <w:rPr>
        <w:noProof/>
        <w:color w:val="000000"/>
      </w:rPr>
      <mc:AlternateContent>
        <mc:Choice Requires="wps">
          <w:drawing>
            <wp:anchor distT="0" distB="0" distL="114300" distR="114300" simplePos="0" relativeHeight="251912704" behindDoc="1" locked="0" layoutInCell="1" allowOverlap="1" wp14:anchorId="0BB71FB3" wp14:editId="0B47BD98">
              <wp:simplePos x="0" y="0"/>
              <wp:positionH relativeFrom="margin">
                <wp:align>right</wp:align>
              </wp:positionH>
              <wp:positionV relativeFrom="page">
                <wp:posOffset>1280160</wp:posOffset>
              </wp:positionV>
              <wp:extent cx="6291072" cy="9144"/>
              <wp:effectExtent l="0" t="0" r="0" b="0"/>
              <wp:wrapNone/>
              <wp:docPr id="13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1072" cy="9144"/>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ADD09" id="Rectangle 84" o:spid="_x0000_s1026" style="position:absolute;margin-left:444.15pt;margin-top:100.8pt;width:495.35pt;height:.7pt;flip:y;z-index:-251403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" fillcolor="#003087 [3215]" stroked="f">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10D5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1268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D80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D2C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C8B7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A4E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364A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2493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748C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9E9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31546"/>
    <w:multiLevelType w:val="hybridMultilevel"/>
    <w:tmpl w:val="B0E49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50986"/>
    <w:multiLevelType w:val="hybridMultilevel"/>
    <w:tmpl w:val="9E0E2B92"/>
    <w:lvl w:ilvl="0" w:tplc="DDD86A8A">
      <w:start w:val="1"/>
      <w:numFmt w:val="bullet"/>
      <w:pStyle w:val="LFT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1EF01262"/>
    <w:multiLevelType w:val="hybridMultilevel"/>
    <w:tmpl w:val="7146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F1E84"/>
    <w:multiLevelType w:val="hybridMultilevel"/>
    <w:tmpl w:val="AE1A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054DA"/>
    <w:multiLevelType w:val="hybridMultilevel"/>
    <w:tmpl w:val="E4A04986"/>
    <w:lvl w:ilvl="0" w:tplc="CD386C32">
      <w:start w:val="1"/>
      <w:numFmt w:val="decimal"/>
      <w:pStyle w:val="LFTNumber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2C69798D"/>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807375"/>
    <w:multiLevelType w:val="hybridMultilevel"/>
    <w:tmpl w:val="DF5C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2711D"/>
    <w:multiLevelType w:val="multilevel"/>
    <w:tmpl w:val="8C8A16A6"/>
    <w:lvl w:ilvl="0">
      <w:start w:val="1"/>
      <w:numFmt w:val="decimal"/>
      <w:lvlText w:val="%1."/>
      <w:lvlJc w:val="left"/>
      <w:pPr>
        <w:ind w:left="576" w:hanging="360"/>
      </w:pPr>
      <w:rPr>
        <w:rFonts w:hint="default"/>
        <w:b/>
        <w:i w:val="0"/>
        <w:color w:val="003087" w:themeColor="text2"/>
        <w:sz w:val="24"/>
        <w:szCs w:val="24"/>
      </w:rPr>
    </w:lvl>
    <w:lvl w:ilvl="1">
      <w:start w:val="1"/>
      <w:numFmt w:val="bullet"/>
      <w:lvlText w:val=""/>
      <w:lvlJc w:val="left"/>
      <w:pPr>
        <w:ind w:left="936" w:hanging="360"/>
      </w:pPr>
      <w:rPr>
        <w:rFonts w:ascii="Symbol" w:hAnsi="Symbol" w:hint="default"/>
        <w:color w:val="003087" w:themeColor="text2"/>
      </w:rPr>
    </w:lvl>
    <w:lvl w:ilvl="2">
      <w:start w:val="1"/>
      <w:numFmt w:val="bullet"/>
      <w:lvlText w:val="o"/>
      <w:lvlJc w:val="left"/>
      <w:pPr>
        <w:ind w:left="720" w:firstLine="187"/>
      </w:pPr>
      <w:rPr>
        <w:rFonts w:ascii="Courier New" w:hAnsi="Courier New" w:hint="default"/>
        <w:color w:val="003087" w:themeColor="text2"/>
      </w:rPr>
    </w:lvl>
    <w:lvl w:ilvl="3">
      <w:start w:val="1"/>
      <w:numFmt w:val="bullet"/>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18" w15:restartNumberingAfterBreak="0">
    <w:nsid w:val="41A6305E"/>
    <w:multiLevelType w:val="hybridMultilevel"/>
    <w:tmpl w:val="6832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F691C"/>
    <w:multiLevelType w:val="hybridMultilevel"/>
    <w:tmpl w:val="412C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75768"/>
    <w:multiLevelType w:val="multilevel"/>
    <w:tmpl w:val="0220EF0C"/>
    <w:lvl w:ilvl="0">
      <w:start w:val="1"/>
      <w:numFmt w:val="decimal"/>
      <w:lvlText w:val="(%1)"/>
      <w:lvlJc w:val="left"/>
      <w:pPr>
        <w:ind w:left="576" w:hanging="360"/>
      </w:pPr>
      <w:rPr>
        <w:rFonts w:hint="default"/>
        <w:b/>
        <w:i w:val="0"/>
        <w:color w:val="003087" w:themeColor="text2"/>
        <w:sz w:val="24"/>
        <w:szCs w:val="24"/>
      </w:rPr>
    </w:lvl>
    <w:lvl w:ilvl="1">
      <w:start w:val="1"/>
      <w:numFmt w:val="bullet"/>
      <w:lvlText w:val=""/>
      <w:lvlJc w:val="left"/>
      <w:pPr>
        <w:ind w:left="936" w:hanging="360"/>
      </w:pPr>
      <w:rPr>
        <w:rFonts w:ascii="Symbol" w:hAnsi="Symbol" w:hint="default"/>
        <w:color w:val="003087" w:themeColor="text2"/>
      </w:rPr>
    </w:lvl>
    <w:lvl w:ilvl="2">
      <w:start w:val="1"/>
      <w:numFmt w:val="bullet"/>
      <w:lvlText w:val="o"/>
      <w:lvlJc w:val="left"/>
      <w:pPr>
        <w:ind w:left="720" w:firstLine="187"/>
      </w:pPr>
      <w:rPr>
        <w:rFonts w:ascii="Courier New" w:hAnsi="Courier New" w:hint="default"/>
        <w:color w:val="003087" w:themeColor="text2"/>
      </w:rPr>
    </w:lvl>
    <w:lvl w:ilvl="3">
      <w:start w:val="1"/>
      <w:numFmt w:val="bullet"/>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21" w15:restartNumberingAfterBreak="0">
    <w:nsid w:val="5BF7532E"/>
    <w:multiLevelType w:val="hybridMultilevel"/>
    <w:tmpl w:val="98D0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14460"/>
    <w:multiLevelType w:val="multilevel"/>
    <w:tmpl w:val="FA80A4E8"/>
    <w:styleLink w:val="LFTBullets"/>
    <w:lvl w:ilvl="0">
      <w:start w:val="1"/>
      <w:numFmt w:val="bullet"/>
      <w:pStyle w:val="LFTBullet1"/>
      <w:lvlText w:val=""/>
      <w:lvlJc w:val="left"/>
      <w:pPr>
        <w:ind w:left="576" w:hanging="360"/>
      </w:pPr>
      <w:rPr>
        <w:rFonts w:ascii="Wingdings" w:hAnsi="Wingdings" w:hint="default"/>
        <w:b/>
        <w:i w:val="0"/>
        <w:color w:val="003087" w:themeColor="text2"/>
        <w:sz w:val="24"/>
        <w:szCs w:val="24"/>
      </w:rPr>
    </w:lvl>
    <w:lvl w:ilvl="1">
      <w:start w:val="1"/>
      <w:numFmt w:val="bullet"/>
      <w:pStyle w:val="LFTBullet2"/>
      <w:lvlText w:val=""/>
      <w:lvlJc w:val="left"/>
      <w:pPr>
        <w:ind w:left="936" w:hanging="360"/>
      </w:pPr>
      <w:rPr>
        <w:rFonts w:ascii="Symbol" w:hAnsi="Symbol" w:hint="default"/>
        <w:color w:val="003087" w:themeColor="text2"/>
      </w:rPr>
    </w:lvl>
    <w:lvl w:ilvl="2">
      <w:start w:val="1"/>
      <w:numFmt w:val="bullet"/>
      <w:pStyle w:val="LFTBullet3"/>
      <w:lvlText w:val="o"/>
      <w:lvlJc w:val="left"/>
      <w:pPr>
        <w:ind w:left="720" w:firstLine="187"/>
      </w:pPr>
      <w:rPr>
        <w:rFonts w:ascii="Courier New" w:hAnsi="Courier New" w:hint="default"/>
        <w:color w:val="003087" w:themeColor="text2"/>
      </w:rPr>
    </w:lvl>
    <w:lvl w:ilvl="3">
      <w:start w:val="1"/>
      <w:numFmt w:val="bullet"/>
      <w:pStyle w:val="LFTBullet4"/>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23" w15:restartNumberingAfterBreak="0">
    <w:nsid w:val="752734D5"/>
    <w:multiLevelType w:val="hybridMultilevel"/>
    <w:tmpl w:val="2E6C3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265A9"/>
    <w:multiLevelType w:val="hybridMultilevel"/>
    <w:tmpl w:val="6568A99C"/>
    <w:lvl w:ilvl="0" w:tplc="748EEA60">
      <w:start w:val="1"/>
      <w:numFmt w:val="bullet"/>
      <w:pStyle w:val="LFTSidebarbullet"/>
      <w:lvlText w:val=""/>
      <w:lvlJc w:val="left"/>
      <w:pPr>
        <w:ind w:left="720" w:hanging="360"/>
      </w:pPr>
      <w:rPr>
        <w:rFonts w:ascii="Wingdings" w:hAnsi="Wingdings" w:hint="default"/>
        <w:b w:val="0"/>
        <w:i w:val="0"/>
        <w:color w:val="FFFFFF" w:themeColor="background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3787F"/>
    <w:multiLevelType w:val="hybridMultilevel"/>
    <w:tmpl w:val="C712B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num>
  <w:num w:numId="2">
    <w:abstractNumId w:val="15"/>
  </w:num>
  <w:num w:numId="3">
    <w:abstractNumId w:val="14"/>
  </w:num>
  <w:num w:numId="4">
    <w:abstractNumId w:val="14"/>
    <w:lvlOverride w:ilvl="0">
      <w:startOverride w:val="1"/>
    </w:lvlOverride>
  </w:num>
  <w:num w:numId="5">
    <w:abstractNumId w:val="11"/>
  </w:num>
  <w:num w:numId="6">
    <w:abstractNumId w:val="24"/>
  </w:num>
  <w:num w:numId="7">
    <w:abstractNumId w:val="22"/>
  </w:num>
  <w:num w:numId="8">
    <w:abstractNumId w:val="22"/>
  </w:num>
  <w:num w:numId="9">
    <w:abstractNumId w:val="14"/>
    <w:lvlOverride w:ilvl="0">
      <w:startOverride w:val="1"/>
    </w:lvlOverride>
  </w:num>
  <w:num w:numId="10">
    <w:abstractNumId w:val="14"/>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9"/>
  </w:num>
  <w:num w:numId="23">
    <w:abstractNumId w:val="12"/>
  </w:num>
  <w:num w:numId="24">
    <w:abstractNumId w:val="17"/>
  </w:num>
  <w:num w:numId="25">
    <w:abstractNumId w:val="13"/>
  </w:num>
  <w:num w:numId="26">
    <w:abstractNumId w:val="20"/>
  </w:num>
  <w:num w:numId="27">
    <w:abstractNumId w:val="18"/>
  </w:num>
  <w:num w:numId="28">
    <w:abstractNumId w:val="22"/>
  </w:num>
  <w:num w:numId="29">
    <w:abstractNumId w:val="25"/>
  </w:num>
  <w:num w:numId="30">
    <w:abstractNumId w:val="10"/>
  </w:num>
  <w:num w:numId="31">
    <w:abstractNumId w:val="16"/>
  </w:num>
  <w:num w:numId="32">
    <w:abstractNumId w:val="23"/>
  </w:num>
  <w:num w:numId="3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mirrorMargins/>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48"/>
    <w:rsid w:val="00002261"/>
    <w:rsid w:val="00002DBF"/>
    <w:rsid w:val="000030DF"/>
    <w:rsid w:val="000137D1"/>
    <w:rsid w:val="0001418F"/>
    <w:rsid w:val="0002103B"/>
    <w:rsid w:val="000262A2"/>
    <w:rsid w:val="00027850"/>
    <w:rsid w:val="00033DF0"/>
    <w:rsid w:val="00037AE4"/>
    <w:rsid w:val="00041D97"/>
    <w:rsid w:val="0004300C"/>
    <w:rsid w:val="00053E0C"/>
    <w:rsid w:val="00055C73"/>
    <w:rsid w:val="000610C8"/>
    <w:rsid w:val="0006112C"/>
    <w:rsid w:val="00067182"/>
    <w:rsid w:val="00070A48"/>
    <w:rsid w:val="00070F75"/>
    <w:rsid w:val="000712BC"/>
    <w:rsid w:val="000713BF"/>
    <w:rsid w:val="0007150A"/>
    <w:rsid w:val="000719AC"/>
    <w:rsid w:val="00075E80"/>
    <w:rsid w:val="00081F3B"/>
    <w:rsid w:val="00090BAB"/>
    <w:rsid w:val="00091BDA"/>
    <w:rsid w:val="00093ACF"/>
    <w:rsid w:val="000A1A17"/>
    <w:rsid w:val="000A2545"/>
    <w:rsid w:val="000A3EA5"/>
    <w:rsid w:val="000A508D"/>
    <w:rsid w:val="000B07F7"/>
    <w:rsid w:val="000B22D1"/>
    <w:rsid w:val="000B3EEE"/>
    <w:rsid w:val="000B453F"/>
    <w:rsid w:val="000B53D2"/>
    <w:rsid w:val="000B6C27"/>
    <w:rsid w:val="000B7FD7"/>
    <w:rsid w:val="000C0155"/>
    <w:rsid w:val="000C01A2"/>
    <w:rsid w:val="000C5001"/>
    <w:rsid w:val="000C53AE"/>
    <w:rsid w:val="000C6822"/>
    <w:rsid w:val="000D0094"/>
    <w:rsid w:val="000D10F8"/>
    <w:rsid w:val="000E01DD"/>
    <w:rsid w:val="000E7CCD"/>
    <w:rsid w:val="000F2AD5"/>
    <w:rsid w:val="000F30A6"/>
    <w:rsid w:val="000F3235"/>
    <w:rsid w:val="000F4190"/>
    <w:rsid w:val="00100DA0"/>
    <w:rsid w:val="001011A2"/>
    <w:rsid w:val="00103FC7"/>
    <w:rsid w:val="001047EE"/>
    <w:rsid w:val="00111938"/>
    <w:rsid w:val="0011435E"/>
    <w:rsid w:val="0011658E"/>
    <w:rsid w:val="00122E5D"/>
    <w:rsid w:val="00126522"/>
    <w:rsid w:val="0012767F"/>
    <w:rsid w:val="0012794F"/>
    <w:rsid w:val="00133A14"/>
    <w:rsid w:val="001343A1"/>
    <w:rsid w:val="00135AE7"/>
    <w:rsid w:val="00146A81"/>
    <w:rsid w:val="00152099"/>
    <w:rsid w:val="00152279"/>
    <w:rsid w:val="0015276C"/>
    <w:rsid w:val="00162C98"/>
    <w:rsid w:val="00163BEC"/>
    <w:rsid w:val="00164B95"/>
    <w:rsid w:val="001670CC"/>
    <w:rsid w:val="00167DFD"/>
    <w:rsid w:val="001717EA"/>
    <w:rsid w:val="0017239E"/>
    <w:rsid w:val="00174ECF"/>
    <w:rsid w:val="00177EB1"/>
    <w:rsid w:val="00177F6F"/>
    <w:rsid w:val="00180777"/>
    <w:rsid w:val="0018077D"/>
    <w:rsid w:val="00183A5A"/>
    <w:rsid w:val="00183B73"/>
    <w:rsid w:val="00186703"/>
    <w:rsid w:val="00190BAE"/>
    <w:rsid w:val="001956A7"/>
    <w:rsid w:val="00197DB8"/>
    <w:rsid w:val="001A0CBF"/>
    <w:rsid w:val="001A24FA"/>
    <w:rsid w:val="001A6106"/>
    <w:rsid w:val="001B2899"/>
    <w:rsid w:val="001B3CA2"/>
    <w:rsid w:val="001B3EA3"/>
    <w:rsid w:val="001B597B"/>
    <w:rsid w:val="001B70F8"/>
    <w:rsid w:val="001C04ED"/>
    <w:rsid w:val="001C0BE5"/>
    <w:rsid w:val="001C257E"/>
    <w:rsid w:val="001C2B64"/>
    <w:rsid w:val="001C5502"/>
    <w:rsid w:val="001C7A9F"/>
    <w:rsid w:val="001D02F1"/>
    <w:rsid w:val="001D2346"/>
    <w:rsid w:val="001D543E"/>
    <w:rsid w:val="001D6C2E"/>
    <w:rsid w:val="001D6F94"/>
    <w:rsid w:val="001D7C83"/>
    <w:rsid w:val="001E3550"/>
    <w:rsid w:val="001E4E16"/>
    <w:rsid w:val="001E7A00"/>
    <w:rsid w:val="001F5ADE"/>
    <w:rsid w:val="001F5B0B"/>
    <w:rsid w:val="001F6447"/>
    <w:rsid w:val="001F713B"/>
    <w:rsid w:val="002046AE"/>
    <w:rsid w:val="00205300"/>
    <w:rsid w:val="00212054"/>
    <w:rsid w:val="00213A09"/>
    <w:rsid w:val="0022105B"/>
    <w:rsid w:val="002216CE"/>
    <w:rsid w:val="00222892"/>
    <w:rsid w:val="0022377E"/>
    <w:rsid w:val="00224A0B"/>
    <w:rsid w:val="00230DFD"/>
    <w:rsid w:val="0023143D"/>
    <w:rsid w:val="00240681"/>
    <w:rsid w:val="00242397"/>
    <w:rsid w:val="002429F0"/>
    <w:rsid w:val="00251A28"/>
    <w:rsid w:val="002531EB"/>
    <w:rsid w:val="00253238"/>
    <w:rsid w:val="0025415E"/>
    <w:rsid w:val="002571B7"/>
    <w:rsid w:val="00260CC7"/>
    <w:rsid w:val="00264D3C"/>
    <w:rsid w:val="002668F9"/>
    <w:rsid w:val="00272470"/>
    <w:rsid w:val="00273012"/>
    <w:rsid w:val="00276446"/>
    <w:rsid w:val="00276520"/>
    <w:rsid w:val="00281541"/>
    <w:rsid w:val="00294840"/>
    <w:rsid w:val="002949E0"/>
    <w:rsid w:val="00294D5E"/>
    <w:rsid w:val="0029541D"/>
    <w:rsid w:val="002A1D24"/>
    <w:rsid w:val="002A1D69"/>
    <w:rsid w:val="002A2D70"/>
    <w:rsid w:val="002A6972"/>
    <w:rsid w:val="002A7943"/>
    <w:rsid w:val="002B3ABC"/>
    <w:rsid w:val="002C2224"/>
    <w:rsid w:val="002C3E86"/>
    <w:rsid w:val="002C730D"/>
    <w:rsid w:val="002C7457"/>
    <w:rsid w:val="002D0892"/>
    <w:rsid w:val="002D4450"/>
    <w:rsid w:val="002E023C"/>
    <w:rsid w:val="002E3EF1"/>
    <w:rsid w:val="002E67A7"/>
    <w:rsid w:val="002F0FF7"/>
    <w:rsid w:val="002F3CAE"/>
    <w:rsid w:val="002F4367"/>
    <w:rsid w:val="00300DC0"/>
    <w:rsid w:val="00304691"/>
    <w:rsid w:val="003057FD"/>
    <w:rsid w:val="00315DB0"/>
    <w:rsid w:val="00316E15"/>
    <w:rsid w:val="003217A7"/>
    <w:rsid w:val="0032771D"/>
    <w:rsid w:val="00332C87"/>
    <w:rsid w:val="00333018"/>
    <w:rsid w:val="0033542C"/>
    <w:rsid w:val="00341364"/>
    <w:rsid w:val="0034208C"/>
    <w:rsid w:val="00343B10"/>
    <w:rsid w:val="00343E24"/>
    <w:rsid w:val="00347B5D"/>
    <w:rsid w:val="00351683"/>
    <w:rsid w:val="003532F5"/>
    <w:rsid w:val="00353C8F"/>
    <w:rsid w:val="00354E82"/>
    <w:rsid w:val="00355FDF"/>
    <w:rsid w:val="00361091"/>
    <w:rsid w:val="00361D9F"/>
    <w:rsid w:val="003676F3"/>
    <w:rsid w:val="00375E9B"/>
    <w:rsid w:val="00381A8A"/>
    <w:rsid w:val="00383310"/>
    <w:rsid w:val="00386C8E"/>
    <w:rsid w:val="00387756"/>
    <w:rsid w:val="00392D09"/>
    <w:rsid w:val="003939A0"/>
    <w:rsid w:val="00393A40"/>
    <w:rsid w:val="00395772"/>
    <w:rsid w:val="0039757B"/>
    <w:rsid w:val="003A357D"/>
    <w:rsid w:val="003A517C"/>
    <w:rsid w:val="003B10D9"/>
    <w:rsid w:val="003B1ECD"/>
    <w:rsid w:val="003B3217"/>
    <w:rsid w:val="003B3378"/>
    <w:rsid w:val="003C2553"/>
    <w:rsid w:val="003C31E3"/>
    <w:rsid w:val="003C521F"/>
    <w:rsid w:val="003C59BF"/>
    <w:rsid w:val="003C7A35"/>
    <w:rsid w:val="003D3948"/>
    <w:rsid w:val="003D3E1B"/>
    <w:rsid w:val="003D6EB5"/>
    <w:rsid w:val="003E0D44"/>
    <w:rsid w:val="003E18AF"/>
    <w:rsid w:val="003E3987"/>
    <w:rsid w:val="003F04B5"/>
    <w:rsid w:val="003F38D4"/>
    <w:rsid w:val="003F3DFF"/>
    <w:rsid w:val="003F48D2"/>
    <w:rsid w:val="003F577A"/>
    <w:rsid w:val="00401B86"/>
    <w:rsid w:val="004033BB"/>
    <w:rsid w:val="004061C0"/>
    <w:rsid w:val="00406C96"/>
    <w:rsid w:val="00407F44"/>
    <w:rsid w:val="004146D1"/>
    <w:rsid w:val="00415EE2"/>
    <w:rsid w:val="0042014D"/>
    <w:rsid w:val="0042027F"/>
    <w:rsid w:val="00425AB1"/>
    <w:rsid w:val="0042750C"/>
    <w:rsid w:val="00430658"/>
    <w:rsid w:val="00431301"/>
    <w:rsid w:val="00432776"/>
    <w:rsid w:val="00434AD6"/>
    <w:rsid w:val="0044574A"/>
    <w:rsid w:val="004458DD"/>
    <w:rsid w:val="00451917"/>
    <w:rsid w:val="00455E4C"/>
    <w:rsid w:val="00460042"/>
    <w:rsid w:val="00460C01"/>
    <w:rsid w:val="0046483C"/>
    <w:rsid w:val="0046751E"/>
    <w:rsid w:val="004708C5"/>
    <w:rsid w:val="0047275E"/>
    <w:rsid w:val="0047791A"/>
    <w:rsid w:val="0047798F"/>
    <w:rsid w:val="00480E0B"/>
    <w:rsid w:val="004817D2"/>
    <w:rsid w:val="00484188"/>
    <w:rsid w:val="00484E0C"/>
    <w:rsid w:val="00490175"/>
    <w:rsid w:val="0049476E"/>
    <w:rsid w:val="00495B9D"/>
    <w:rsid w:val="0049780B"/>
    <w:rsid w:val="004A1230"/>
    <w:rsid w:val="004A3F85"/>
    <w:rsid w:val="004A6A0D"/>
    <w:rsid w:val="004A7B16"/>
    <w:rsid w:val="004B3B77"/>
    <w:rsid w:val="004C2BB2"/>
    <w:rsid w:val="004C2E86"/>
    <w:rsid w:val="004C4EB2"/>
    <w:rsid w:val="004C5EA0"/>
    <w:rsid w:val="004D0080"/>
    <w:rsid w:val="004D3148"/>
    <w:rsid w:val="004D343C"/>
    <w:rsid w:val="004E1AFD"/>
    <w:rsid w:val="004E230C"/>
    <w:rsid w:val="004E366C"/>
    <w:rsid w:val="004E4955"/>
    <w:rsid w:val="004F0BAC"/>
    <w:rsid w:val="004F2619"/>
    <w:rsid w:val="004F5E56"/>
    <w:rsid w:val="004F653F"/>
    <w:rsid w:val="005011AA"/>
    <w:rsid w:val="00502004"/>
    <w:rsid w:val="00503419"/>
    <w:rsid w:val="005052C3"/>
    <w:rsid w:val="00505798"/>
    <w:rsid w:val="00506DA2"/>
    <w:rsid w:val="0051132C"/>
    <w:rsid w:val="00513BC0"/>
    <w:rsid w:val="00516C3A"/>
    <w:rsid w:val="00521294"/>
    <w:rsid w:val="00522B85"/>
    <w:rsid w:val="00522F6C"/>
    <w:rsid w:val="005233DE"/>
    <w:rsid w:val="005240F9"/>
    <w:rsid w:val="005252E4"/>
    <w:rsid w:val="0052721B"/>
    <w:rsid w:val="00527B4A"/>
    <w:rsid w:val="005314FA"/>
    <w:rsid w:val="005341B0"/>
    <w:rsid w:val="00535B0B"/>
    <w:rsid w:val="00537D61"/>
    <w:rsid w:val="005423EA"/>
    <w:rsid w:val="00543249"/>
    <w:rsid w:val="00547043"/>
    <w:rsid w:val="005478A3"/>
    <w:rsid w:val="00547F07"/>
    <w:rsid w:val="005511FB"/>
    <w:rsid w:val="00553B58"/>
    <w:rsid w:val="0056189D"/>
    <w:rsid w:val="00570533"/>
    <w:rsid w:val="005726AB"/>
    <w:rsid w:val="00584549"/>
    <w:rsid w:val="00584624"/>
    <w:rsid w:val="005851AC"/>
    <w:rsid w:val="00590B9B"/>
    <w:rsid w:val="00593003"/>
    <w:rsid w:val="00593E9D"/>
    <w:rsid w:val="005A3E04"/>
    <w:rsid w:val="005B5F94"/>
    <w:rsid w:val="005C059A"/>
    <w:rsid w:val="005C0F14"/>
    <w:rsid w:val="005C1CEB"/>
    <w:rsid w:val="005C35F5"/>
    <w:rsid w:val="005C6E70"/>
    <w:rsid w:val="005D0588"/>
    <w:rsid w:val="005D1ECC"/>
    <w:rsid w:val="005E2488"/>
    <w:rsid w:val="005E28BA"/>
    <w:rsid w:val="005E2B32"/>
    <w:rsid w:val="005E386E"/>
    <w:rsid w:val="005E4B46"/>
    <w:rsid w:val="005E670F"/>
    <w:rsid w:val="005E6BFB"/>
    <w:rsid w:val="005F028B"/>
    <w:rsid w:val="005F07E4"/>
    <w:rsid w:val="005F2591"/>
    <w:rsid w:val="005F60FC"/>
    <w:rsid w:val="005F71E8"/>
    <w:rsid w:val="005F794F"/>
    <w:rsid w:val="0060069A"/>
    <w:rsid w:val="00600F93"/>
    <w:rsid w:val="00602CCB"/>
    <w:rsid w:val="00603C9E"/>
    <w:rsid w:val="00612782"/>
    <w:rsid w:val="00614BC8"/>
    <w:rsid w:val="00614DD2"/>
    <w:rsid w:val="00616DF7"/>
    <w:rsid w:val="006177C0"/>
    <w:rsid w:val="006234DF"/>
    <w:rsid w:val="006415B1"/>
    <w:rsid w:val="0064396E"/>
    <w:rsid w:val="00645083"/>
    <w:rsid w:val="00646F54"/>
    <w:rsid w:val="00660857"/>
    <w:rsid w:val="0066263C"/>
    <w:rsid w:val="00666C0B"/>
    <w:rsid w:val="006705F9"/>
    <w:rsid w:val="00676A4F"/>
    <w:rsid w:val="00677915"/>
    <w:rsid w:val="00681D2F"/>
    <w:rsid w:val="00681ECA"/>
    <w:rsid w:val="00687BF9"/>
    <w:rsid w:val="00690A41"/>
    <w:rsid w:val="00694C58"/>
    <w:rsid w:val="0069562D"/>
    <w:rsid w:val="00695BA1"/>
    <w:rsid w:val="006A2E2B"/>
    <w:rsid w:val="006A5C6C"/>
    <w:rsid w:val="006B0079"/>
    <w:rsid w:val="006B0788"/>
    <w:rsid w:val="006B1CD9"/>
    <w:rsid w:val="006B4890"/>
    <w:rsid w:val="006B57E6"/>
    <w:rsid w:val="006C0A91"/>
    <w:rsid w:val="006C63CA"/>
    <w:rsid w:val="006C6E7F"/>
    <w:rsid w:val="006D27DB"/>
    <w:rsid w:val="006D36EC"/>
    <w:rsid w:val="006D7084"/>
    <w:rsid w:val="006E2BDA"/>
    <w:rsid w:val="006E2F17"/>
    <w:rsid w:val="006E399E"/>
    <w:rsid w:val="006E495A"/>
    <w:rsid w:val="006F06A2"/>
    <w:rsid w:val="006F37BC"/>
    <w:rsid w:val="006F5863"/>
    <w:rsid w:val="006F5DE5"/>
    <w:rsid w:val="006F6067"/>
    <w:rsid w:val="006F6801"/>
    <w:rsid w:val="00701310"/>
    <w:rsid w:val="0070665A"/>
    <w:rsid w:val="00707F38"/>
    <w:rsid w:val="00710B0C"/>
    <w:rsid w:val="00714C6A"/>
    <w:rsid w:val="00715B60"/>
    <w:rsid w:val="00723C38"/>
    <w:rsid w:val="00725DF4"/>
    <w:rsid w:val="00726C18"/>
    <w:rsid w:val="00731C27"/>
    <w:rsid w:val="00734A28"/>
    <w:rsid w:val="0073556B"/>
    <w:rsid w:val="007376FC"/>
    <w:rsid w:val="0074022E"/>
    <w:rsid w:val="007430C6"/>
    <w:rsid w:val="00746869"/>
    <w:rsid w:val="007519F5"/>
    <w:rsid w:val="00771DA0"/>
    <w:rsid w:val="007734EB"/>
    <w:rsid w:val="00773ECD"/>
    <w:rsid w:val="0077479E"/>
    <w:rsid w:val="00774F28"/>
    <w:rsid w:val="007766DA"/>
    <w:rsid w:val="00777290"/>
    <w:rsid w:val="00782F01"/>
    <w:rsid w:val="00784C59"/>
    <w:rsid w:val="00786FF5"/>
    <w:rsid w:val="00787354"/>
    <w:rsid w:val="0079063B"/>
    <w:rsid w:val="00790DCA"/>
    <w:rsid w:val="0079658A"/>
    <w:rsid w:val="00796E3B"/>
    <w:rsid w:val="007A3412"/>
    <w:rsid w:val="007A4A50"/>
    <w:rsid w:val="007A51C9"/>
    <w:rsid w:val="007A7190"/>
    <w:rsid w:val="007B08F9"/>
    <w:rsid w:val="007B1B1C"/>
    <w:rsid w:val="007B1C3B"/>
    <w:rsid w:val="007B2DF4"/>
    <w:rsid w:val="007B5D5A"/>
    <w:rsid w:val="007C1D82"/>
    <w:rsid w:val="007C3C20"/>
    <w:rsid w:val="007D02C3"/>
    <w:rsid w:val="007D0A20"/>
    <w:rsid w:val="007E09ED"/>
    <w:rsid w:val="007E2FE1"/>
    <w:rsid w:val="007E3365"/>
    <w:rsid w:val="007E57C5"/>
    <w:rsid w:val="007F3D28"/>
    <w:rsid w:val="007F3EDD"/>
    <w:rsid w:val="007F55B0"/>
    <w:rsid w:val="00802897"/>
    <w:rsid w:val="00804A5E"/>
    <w:rsid w:val="008064A2"/>
    <w:rsid w:val="0081008F"/>
    <w:rsid w:val="00812B4C"/>
    <w:rsid w:val="00813FBA"/>
    <w:rsid w:val="00815E24"/>
    <w:rsid w:val="0083062B"/>
    <w:rsid w:val="008318A0"/>
    <w:rsid w:val="0083537A"/>
    <w:rsid w:val="00845C9B"/>
    <w:rsid w:val="00846039"/>
    <w:rsid w:val="008466EF"/>
    <w:rsid w:val="00847451"/>
    <w:rsid w:val="00850F73"/>
    <w:rsid w:val="008564CA"/>
    <w:rsid w:val="00856ABA"/>
    <w:rsid w:val="0085707D"/>
    <w:rsid w:val="00860A26"/>
    <w:rsid w:val="00860DD2"/>
    <w:rsid w:val="0086170B"/>
    <w:rsid w:val="008632AA"/>
    <w:rsid w:val="00863E0A"/>
    <w:rsid w:val="00864584"/>
    <w:rsid w:val="00864C49"/>
    <w:rsid w:val="008652BB"/>
    <w:rsid w:val="008738E9"/>
    <w:rsid w:val="00875200"/>
    <w:rsid w:val="00876A4E"/>
    <w:rsid w:val="00876BB8"/>
    <w:rsid w:val="008861BF"/>
    <w:rsid w:val="00890839"/>
    <w:rsid w:val="0089608C"/>
    <w:rsid w:val="008A1C7F"/>
    <w:rsid w:val="008A317A"/>
    <w:rsid w:val="008A4092"/>
    <w:rsid w:val="008A73DE"/>
    <w:rsid w:val="008B20AC"/>
    <w:rsid w:val="008B7272"/>
    <w:rsid w:val="008C135F"/>
    <w:rsid w:val="008C44EE"/>
    <w:rsid w:val="008C45B1"/>
    <w:rsid w:val="008D0116"/>
    <w:rsid w:val="008D3423"/>
    <w:rsid w:val="008D43C1"/>
    <w:rsid w:val="008E0287"/>
    <w:rsid w:val="008E0BAA"/>
    <w:rsid w:val="008E144A"/>
    <w:rsid w:val="008E41ED"/>
    <w:rsid w:val="008E48D6"/>
    <w:rsid w:val="008F6A20"/>
    <w:rsid w:val="009022CB"/>
    <w:rsid w:val="00903F6A"/>
    <w:rsid w:val="00905983"/>
    <w:rsid w:val="009064B4"/>
    <w:rsid w:val="00910120"/>
    <w:rsid w:val="00910B27"/>
    <w:rsid w:val="0092015B"/>
    <w:rsid w:val="009205B7"/>
    <w:rsid w:val="00921353"/>
    <w:rsid w:val="00921A3F"/>
    <w:rsid w:val="00922700"/>
    <w:rsid w:val="00922E11"/>
    <w:rsid w:val="00925B06"/>
    <w:rsid w:val="00925FCF"/>
    <w:rsid w:val="00927C04"/>
    <w:rsid w:val="0093472F"/>
    <w:rsid w:val="00934D2A"/>
    <w:rsid w:val="00937722"/>
    <w:rsid w:val="0094182A"/>
    <w:rsid w:val="00947155"/>
    <w:rsid w:val="00951E0E"/>
    <w:rsid w:val="009532DA"/>
    <w:rsid w:val="00953A9C"/>
    <w:rsid w:val="00953E59"/>
    <w:rsid w:val="0095403D"/>
    <w:rsid w:val="00956343"/>
    <w:rsid w:val="00956BE8"/>
    <w:rsid w:val="00957CEA"/>
    <w:rsid w:val="00957E6E"/>
    <w:rsid w:val="0097029B"/>
    <w:rsid w:val="0097333B"/>
    <w:rsid w:val="009815D9"/>
    <w:rsid w:val="00983B3E"/>
    <w:rsid w:val="00984945"/>
    <w:rsid w:val="009867FA"/>
    <w:rsid w:val="009912DA"/>
    <w:rsid w:val="00993133"/>
    <w:rsid w:val="009942A8"/>
    <w:rsid w:val="00995F59"/>
    <w:rsid w:val="00996FD2"/>
    <w:rsid w:val="009A0F71"/>
    <w:rsid w:val="009A2083"/>
    <w:rsid w:val="009A3121"/>
    <w:rsid w:val="009A3495"/>
    <w:rsid w:val="009A55D0"/>
    <w:rsid w:val="009B3538"/>
    <w:rsid w:val="009D1011"/>
    <w:rsid w:val="009D10BC"/>
    <w:rsid w:val="009D41A2"/>
    <w:rsid w:val="009E0884"/>
    <w:rsid w:val="009E160C"/>
    <w:rsid w:val="009E2635"/>
    <w:rsid w:val="009E3BDD"/>
    <w:rsid w:val="009F0B0C"/>
    <w:rsid w:val="009F2ECA"/>
    <w:rsid w:val="009F3CB6"/>
    <w:rsid w:val="009F5AC5"/>
    <w:rsid w:val="009F5C12"/>
    <w:rsid w:val="00A02A1F"/>
    <w:rsid w:val="00A04A66"/>
    <w:rsid w:val="00A0717D"/>
    <w:rsid w:val="00A10890"/>
    <w:rsid w:val="00A17F09"/>
    <w:rsid w:val="00A20A6C"/>
    <w:rsid w:val="00A219F8"/>
    <w:rsid w:val="00A23AEF"/>
    <w:rsid w:val="00A25E0C"/>
    <w:rsid w:val="00A270AD"/>
    <w:rsid w:val="00A3137D"/>
    <w:rsid w:val="00A31722"/>
    <w:rsid w:val="00A346F0"/>
    <w:rsid w:val="00A3722B"/>
    <w:rsid w:val="00A46BEB"/>
    <w:rsid w:val="00A52073"/>
    <w:rsid w:val="00A53362"/>
    <w:rsid w:val="00A55561"/>
    <w:rsid w:val="00A5777F"/>
    <w:rsid w:val="00A61A29"/>
    <w:rsid w:val="00A61EF3"/>
    <w:rsid w:val="00A662FA"/>
    <w:rsid w:val="00A67BCA"/>
    <w:rsid w:val="00A73371"/>
    <w:rsid w:val="00A747DD"/>
    <w:rsid w:val="00A800D1"/>
    <w:rsid w:val="00A8083C"/>
    <w:rsid w:val="00A81AB1"/>
    <w:rsid w:val="00A822C8"/>
    <w:rsid w:val="00A83AF9"/>
    <w:rsid w:val="00A906A6"/>
    <w:rsid w:val="00A92188"/>
    <w:rsid w:val="00A939AC"/>
    <w:rsid w:val="00A952A8"/>
    <w:rsid w:val="00A97FA1"/>
    <w:rsid w:val="00AA429C"/>
    <w:rsid w:val="00AA5C05"/>
    <w:rsid w:val="00AA5E30"/>
    <w:rsid w:val="00AA7CBD"/>
    <w:rsid w:val="00AB2865"/>
    <w:rsid w:val="00AB4A36"/>
    <w:rsid w:val="00AC10DD"/>
    <w:rsid w:val="00AC12A9"/>
    <w:rsid w:val="00AC20FE"/>
    <w:rsid w:val="00AD320B"/>
    <w:rsid w:val="00AD502A"/>
    <w:rsid w:val="00AD5156"/>
    <w:rsid w:val="00AE26F7"/>
    <w:rsid w:val="00AE397E"/>
    <w:rsid w:val="00AE5933"/>
    <w:rsid w:val="00AE6CE1"/>
    <w:rsid w:val="00AE732D"/>
    <w:rsid w:val="00AF0431"/>
    <w:rsid w:val="00AF16CF"/>
    <w:rsid w:val="00AF2A18"/>
    <w:rsid w:val="00B00C11"/>
    <w:rsid w:val="00B028EE"/>
    <w:rsid w:val="00B03702"/>
    <w:rsid w:val="00B0505C"/>
    <w:rsid w:val="00B051FD"/>
    <w:rsid w:val="00B1018C"/>
    <w:rsid w:val="00B11BBD"/>
    <w:rsid w:val="00B12459"/>
    <w:rsid w:val="00B1248C"/>
    <w:rsid w:val="00B14CE1"/>
    <w:rsid w:val="00B1582C"/>
    <w:rsid w:val="00B1673E"/>
    <w:rsid w:val="00B17C23"/>
    <w:rsid w:val="00B22D6F"/>
    <w:rsid w:val="00B2530C"/>
    <w:rsid w:val="00B262E5"/>
    <w:rsid w:val="00B323AD"/>
    <w:rsid w:val="00B34181"/>
    <w:rsid w:val="00B34D24"/>
    <w:rsid w:val="00B35E5A"/>
    <w:rsid w:val="00B371DB"/>
    <w:rsid w:val="00B3734E"/>
    <w:rsid w:val="00B378A0"/>
    <w:rsid w:val="00B51023"/>
    <w:rsid w:val="00B52136"/>
    <w:rsid w:val="00B56507"/>
    <w:rsid w:val="00B56C40"/>
    <w:rsid w:val="00B56E65"/>
    <w:rsid w:val="00B60CBD"/>
    <w:rsid w:val="00B6148A"/>
    <w:rsid w:val="00B62661"/>
    <w:rsid w:val="00B64505"/>
    <w:rsid w:val="00B6491A"/>
    <w:rsid w:val="00B71878"/>
    <w:rsid w:val="00B731D8"/>
    <w:rsid w:val="00B74483"/>
    <w:rsid w:val="00B75995"/>
    <w:rsid w:val="00B80535"/>
    <w:rsid w:val="00B81B09"/>
    <w:rsid w:val="00B8324C"/>
    <w:rsid w:val="00B84281"/>
    <w:rsid w:val="00B85473"/>
    <w:rsid w:val="00B85CD4"/>
    <w:rsid w:val="00B865F4"/>
    <w:rsid w:val="00B8770C"/>
    <w:rsid w:val="00B92604"/>
    <w:rsid w:val="00B929B3"/>
    <w:rsid w:val="00B93304"/>
    <w:rsid w:val="00B952F2"/>
    <w:rsid w:val="00BA0ED9"/>
    <w:rsid w:val="00BA21B3"/>
    <w:rsid w:val="00BB10A9"/>
    <w:rsid w:val="00BB3DD6"/>
    <w:rsid w:val="00BC0963"/>
    <w:rsid w:val="00BC3D9E"/>
    <w:rsid w:val="00BC4E77"/>
    <w:rsid w:val="00BC6A03"/>
    <w:rsid w:val="00BD0213"/>
    <w:rsid w:val="00BD1035"/>
    <w:rsid w:val="00BD132B"/>
    <w:rsid w:val="00BD1E8A"/>
    <w:rsid w:val="00BD23FC"/>
    <w:rsid w:val="00BD3C67"/>
    <w:rsid w:val="00BD51BB"/>
    <w:rsid w:val="00BE0B9F"/>
    <w:rsid w:val="00BF22F0"/>
    <w:rsid w:val="00BF668E"/>
    <w:rsid w:val="00BF6AA8"/>
    <w:rsid w:val="00C03DCB"/>
    <w:rsid w:val="00C110E9"/>
    <w:rsid w:val="00C11BF0"/>
    <w:rsid w:val="00C14C7A"/>
    <w:rsid w:val="00C20760"/>
    <w:rsid w:val="00C21959"/>
    <w:rsid w:val="00C2587B"/>
    <w:rsid w:val="00C378F8"/>
    <w:rsid w:val="00C4023F"/>
    <w:rsid w:val="00C43994"/>
    <w:rsid w:val="00C43BF2"/>
    <w:rsid w:val="00C45068"/>
    <w:rsid w:val="00C45C66"/>
    <w:rsid w:val="00C45E61"/>
    <w:rsid w:val="00C4654C"/>
    <w:rsid w:val="00C56668"/>
    <w:rsid w:val="00C57367"/>
    <w:rsid w:val="00C60619"/>
    <w:rsid w:val="00C60B94"/>
    <w:rsid w:val="00C67269"/>
    <w:rsid w:val="00C678DF"/>
    <w:rsid w:val="00C70DFC"/>
    <w:rsid w:val="00C70F6C"/>
    <w:rsid w:val="00C724B7"/>
    <w:rsid w:val="00C73960"/>
    <w:rsid w:val="00C836D4"/>
    <w:rsid w:val="00C917FE"/>
    <w:rsid w:val="00C91EA2"/>
    <w:rsid w:val="00C9219F"/>
    <w:rsid w:val="00C92BF7"/>
    <w:rsid w:val="00C92CCD"/>
    <w:rsid w:val="00C93668"/>
    <w:rsid w:val="00C93A1D"/>
    <w:rsid w:val="00C97455"/>
    <w:rsid w:val="00CA441F"/>
    <w:rsid w:val="00CC18E4"/>
    <w:rsid w:val="00CC2430"/>
    <w:rsid w:val="00CC2B9A"/>
    <w:rsid w:val="00CC3F5B"/>
    <w:rsid w:val="00CC57BD"/>
    <w:rsid w:val="00CC5AD9"/>
    <w:rsid w:val="00CC7643"/>
    <w:rsid w:val="00CD06C7"/>
    <w:rsid w:val="00CD43E4"/>
    <w:rsid w:val="00CD4F72"/>
    <w:rsid w:val="00CD6CD7"/>
    <w:rsid w:val="00CD7B2A"/>
    <w:rsid w:val="00CE31FA"/>
    <w:rsid w:val="00CE7E01"/>
    <w:rsid w:val="00CF2CEE"/>
    <w:rsid w:val="00CF4E18"/>
    <w:rsid w:val="00CF5498"/>
    <w:rsid w:val="00D006A0"/>
    <w:rsid w:val="00D05209"/>
    <w:rsid w:val="00D14502"/>
    <w:rsid w:val="00D1467C"/>
    <w:rsid w:val="00D17047"/>
    <w:rsid w:val="00D17FF4"/>
    <w:rsid w:val="00D248B5"/>
    <w:rsid w:val="00D27140"/>
    <w:rsid w:val="00D307DB"/>
    <w:rsid w:val="00D331DA"/>
    <w:rsid w:val="00D35AA1"/>
    <w:rsid w:val="00D36FE8"/>
    <w:rsid w:val="00D37721"/>
    <w:rsid w:val="00D42587"/>
    <w:rsid w:val="00D44DB2"/>
    <w:rsid w:val="00D45301"/>
    <w:rsid w:val="00D45C71"/>
    <w:rsid w:val="00D47A26"/>
    <w:rsid w:val="00D51459"/>
    <w:rsid w:val="00D534AE"/>
    <w:rsid w:val="00D6252D"/>
    <w:rsid w:val="00D62624"/>
    <w:rsid w:val="00D62D71"/>
    <w:rsid w:val="00D63F08"/>
    <w:rsid w:val="00D6683D"/>
    <w:rsid w:val="00D67CD9"/>
    <w:rsid w:val="00D70CF6"/>
    <w:rsid w:val="00D74269"/>
    <w:rsid w:val="00D75067"/>
    <w:rsid w:val="00D76651"/>
    <w:rsid w:val="00D808B0"/>
    <w:rsid w:val="00D86F57"/>
    <w:rsid w:val="00D929D3"/>
    <w:rsid w:val="00D94585"/>
    <w:rsid w:val="00D969A5"/>
    <w:rsid w:val="00D96EEF"/>
    <w:rsid w:val="00DA72D4"/>
    <w:rsid w:val="00DA7665"/>
    <w:rsid w:val="00DC0460"/>
    <w:rsid w:val="00DC0FA0"/>
    <w:rsid w:val="00DC5602"/>
    <w:rsid w:val="00DC7F31"/>
    <w:rsid w:val="00DD31EB"/>
    <w:rsid w:val="00DD320A"/>
    <w:rsid w:val="00DE46D0"/>
    <w:rsid w:val="00DE6B40"/>
    <w:rsid w:val="00DF222B"/>
    <w:rsid w:val="00DF3E2C"/>
    <w:rsid w:val="00DF5E1B"/>
    <w:rsid w:val="00DF77CF"/>
    <w:rsid w:val="00E0082D"/>
    <w:rsid w:val="00E0268D"/>
    <w:rsid w:val="00E032B6"/>
    <w:rsid w:val="00E03F67"/>
    <w:rsid w:val="00E045FC"/>
    <w:rsid w:val="00E07CA4"/>
    <w:rsid w:val="00E10ED1"/>
    <w:rsid w:val="00E1374B"/>
    <w:rsid w:val="00E17FD3"/>
    <w:rsid w:val="00E23AEC"/>
    <w:rsid w:val="00E2701A"/>
    <w:rsid w:val="00E33151"/>
    <w:rsid w:val="00E37D18"/>
    <w:rsid w:val="00E41D5C"/>
    <w:rsid w:val="00E43785"/>
    <w:rsid w:val="00E4525F"/>
    <w:rsid w:val="00E47493"/>
    <w:rsid w:val="00E515A1"/>
    <w:rsid w:val="00E53666"/>
    <w:rsid w:val="00E546E2"/>
    <w:rsid w:val="00E55091"/>
    <w:rsid w:val="00E55AA8"/>
    <w:rsid w:val="00E62E9F"/>
    <w:rsid w:val="00E6365B"/>
    <w:rsid w:val="00E63D62"/>
    <w:rsid w:val="00E64A8A"/>
    <w:rsid w:val="00E716DB"/>
    <w:rsid w:val="00E73E6E"/>
    <w:rsid w:val="00E76B81"/>
    <w:rsid w:val="00E770D5"/>
    <w:rsid w:val="00E80C3E"/>
    <w:rsid w:val="00E82D1F"/>
    <w:rsid w:val="00E83A1E"/>
    <w:rsid w:val="00E95472"/>
    <w:rsid w:val="00E96849"/>
    <w:rsid w:val="00E96C4A"/>
    <w:rsid w:val="00E96C9A"/>
    <w:rsid w:val="00EA1414"/>
    <w:rsid w:val="00EA223D"/>
    <w:rsid w:val="00EA3635"/>
    <w:rsid w:val="00EA4A41"/>
    <w:rsid w:val="00EA6AEA"/>
    <w:rsid w:val="00EB04B1"/>
    <w:rsid w:val="00EB2571"/>
    <w:rsid w:val="00EB4533"/>
    <w:rsid w:val="00EB7872"/>
    <w:rsid w:val="00EC45CA"/>
    <w:rsid w:val="00EC57D1"/>
    <w:rsid w:val="00EC7924"/>
    <w:rsid w:val="00ED0405"/>
    <w:rsid w:val="00ED0BCB"/>
    <w:rsid w:val="00ED65E6"/>
    <w:rsid w:val="00EE51B1"/>
    <w:rsid w:val="00EE6D2F"/>
    <w:rsid w:val="00EE6D51"/>
    <w:rsid w:val="00EE6FA3"/>
    <w:rsid w:val="00EF4678"/>
    <w:rsid w:val="00F019F1"/>
    <w:rsid w:val="00F03FDB"/>
    <w:rsid w:val="00F049F7"/>
    <w:rsid w:val="00F05703"/>
    <w:rsid w:val="00F05C06"/>
    <w:rsid w:val="00F06102"/>
    <w:rsid w:val="00F0653D"/>
    <w:rsid w:val="00F10585"/>
    <w:rsid w:val="00F12D78"/>
    <w:rsid w:val="00F14F35"/>
    <w:rsid w:val="00F17DBC"/>
    <w:rsid w:val="00F2093E"/>
    <w:rsid w:val="00F215D4"/>
    <w:rsid w:val="00F21A1F"/>
    <w:rsid w:val="00F22A54"/>
    <w:rsid w:val="00F252C9"/>
    <w:rsid w:val="00F25F29"/>
    <w:rsid w:val="00F26249"/>
    <w:rsid w:val="00F26A80"/>
    <w:rsid w:val="00F3053D"/>
    <w:rsid w:val="00F31291"/>
    <w:rsid w:val="00F33743"/>
    <w:rsid w:val="00F368EF"/>
    <w:rsid w:val="00F37593"/>
    <w:rsid w:val="00F3762B"/>
    <w:rsid w:val="00F416EE"/>
    <w:rsid w:val="00F4496D"/>
    <w:rsid w:val="00F45DF8"/>
    <w:rsid w:val="00F54F67"/>
    <w:rsid w:val="00F57883"/>
    <w:rsid w:val="00F600C1"/>
    <w:rsid w:val="00F624A8"/>
    <w:rsid w:val="00F626BF"/>
    <w:rsid w:val="00F66D95"/>
    <w:rsid w:val="00F71BAE"/>
    <w:rsid w:val="00F71D64"/>
    <w:rsid w:val="00F71D9A"/>
    <w:rsid w:val="00F731BF"/>
    <w:rsid w:val="00F77105"/>
    <w:rsid w:val="00F85AF7"/>
    <w:rsid w:val="00F86997"/>
    <w:rsid w:val="00F91446"/>
    <w:rsid w:val="00F927C6"/>
    <w:rsid w:val="00F94FFD"/>
    <w:rsid w:val="00F961D5"/>
    <w:rsid w:val="00F968F2"/>
    <w:rsid w:val="00FA31CA"/>
    <w:rsid w:val="00FB059C"/>
    <w:rsid w:val="00FB1536"/>
    <w:rsid w:val="00FB3720"/>
    <w:rsid w:val="00FB45E2"/>
    <w:rsid w:val="00FB725A"/>
    <w:rsid w:val="00FC1085"/>
    <w:rsid w:val="00FC19F8"/>
    <w:rsid w:val="00FC2DF6"/>
    <w:rsid w:val="00FC3409"/>
    <w:rsid w:val="00FC4898"/>
    <w:rsid w:val="00FC4EC5"/>
    <w:rsid w:val="00FC551D"/>
    <w:rsid w:val="00FC6AFF"/>
    <w:rsid w:val="00FD2665"/>
    <w:rsid w:val="00FD3874"/>
    <w:rsid w:val="00FD6607"/>
    <w:rsid w:val="00FE2342"/>
    <w:rsid w:val="00FE402D"/>
    <w:rsid w:val="00FE4BFD"/>
    <w:rsid w:val="00FE732C"/>
    <w:rsid w:val="00FF0B10"/>
    <w:rsid w:val="00FF2775"/>
    <w:rsid w:val="00FF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5C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 w:lineRule="auto"/>
      </w:pPr>
    </w:pPrDefault>
  </w:docDefaults>
  <w:latentStyles w:defLockedState="1" w:defUIPriority="99" w:defSemiHidden="0" w:defUnhideWhenUsed="0" w:defQFormat="0" w:count="375">
    <w:lsdException w:name="Normal" w:locked="0" w:uiPriority="0" w:qFormat="1"/>
    <w:lsdException w:name="heading 1" w:locked="0" w:uiPriority="10"/>
    <w:lsdException w:name="heading 2" w:semiHidden="1" w:uiPriority="10" w:unhideWhenUsed="1" w:qFormat="1"/>
    <w:lsdException w:name="heading 3" w:semiHidden="1" w:uiPriority="10" w:unhideWhenUsed="1"/>
    <w:lsdException w:name="heading 4" w:semiHidden="1" w:uiPriority="10" w:unhideWhenUsed="1"/>
    <w:lsdException w:name="heading 5" w:semiHidden="1" w:uiPriority="1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4023F"/>
    <w:pPr>
      <w:spacing w:after="160" w:line="259" w:lineRule="auto"/>
    </w:pPr>
    <w:rPr>
      <w:lang w:bidi="ar-SA"/>
    </w:rPr>
  </w:style>
  <w:style w:type="paragraph" w:styleId="Heading1">
    <w:name w:val="heading 1"/>
    <w:basedOn w:val="LFTHeading1"/>
    <w:next w:val="Normal"/>
    <w:link w:val="Heading1Char"/>
    <w:uiPriority w:val="10"/>
    <w:semiHidden/>
    <w:rsid w:val="004817D2"/>
  </w:style>
  <w:style w:type="paragraph" w:styleId="Heading2">
    <w:name w:val="heading 2"/>
    <w:next w:val="Normal"/>
    <w:link w:val="Heading2Char"/>
    <w:uiPriority w:val="10"/>
    <w:semiHidden/>
    <w:qFormat/>
    <w:locked/>
    <w:rsid w:val="00846039"/>
    <w:pPr>
      <w:spacing w:after="60" w:line="420" w:lineRule="exact"/>
      <w:outlineLvl w:val="1"/>
    </w:pPr>
    <w:rPr>
      <w:rFonts w:asciiTheme="majorHAnsi" w:eastAsiaTheme="majorEastAsia" w:hAnsiTheme="majorHAnsi" w:cstheme="majorBidi"/>
      <w:bCs/>
      <w:color w:val="003087" w:themeColor="text2"/>
      <w:sz w:val="38"/>
      <w:szCs w:val="26"/>
    </w:rPr>
  </w:style>
  <w:style w:type="paragraph" w:styleId="Heading3">
    <w:name w:val="heading 3"/>
    <w:next w:val="Normal"/>
    <w:link w:val="Heading3Char"/>
    <w:uiPriority w:val="10"/>
    <w:semiHidden/>
    <w:locked/>
    <w:rsid w:val="00846039"/>
    <w:pPr>
      <w:spacing w:after="120" w:line="320" w:lineRule="exact"/>
      <w:outlineLvl w:val="2"/>
    </w:pPr>
    <w:rPr>
      <w:rFonts w:asciiTheme="majorHAnsi" w:eastAsiaTheme="majorEastAsia" w:hAnsiTheme="majorHAnsi" w:cstheme="majorBidi"/>
      <w:b/>
      <w:bCs/>
      <w:color w:val="D4D3CF" w:themeColor="background2"/>
      <w:sz w:val="28"/>
      <w:szCs w:val="28"/>
    </w:rPr>
  </w:style>
  <w:style w:type="paragraph" w:styleId="Heading4">
    <w:name w:val="heading 4"/>
    <w:next w:val="Normal"/>
    <w:link w:val="Heading4Char"/>
    <w:uiPriority w:val="10"/>
    <w:semiHidden/>
    <w:locked/>
    <w:rsid w:val="00846039"/>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next w:val="Normal"/>
    <w:link w:val="Heading5Char"/>
    <w:uiPriority w:val="10"/>
    <w:semiHidden/>
    <w:locked/>
    <w:rsid w:val="00846039"/>
    <w:pPr>
      <w:spacing w:after="60" w:line="270" w:lineRule="exact"/>
      <w:outlineLvl w:val="4"/>
    </w:pPr>
    <w:rPr>
      <w:rFonts w:asciiTheme="majorHAnsi" w:eastAsia="Calibri" w:hAnsiTheme="majorHAnsi" w:cs="Times New Roman"/>
      <w:bCs/>
      <w:i/>
      <w:iCs/>
      <w:color w:val="000000" w:themeColor="text1"/>
      <w:sz w:val="20"/>
    </w:rPr>
  </w:style>
  <w:style w:type="paragraph" w:styleId="Heading6">
    <w:name w:val="heading 6"/>
    <w:basedOn w:val="Normal"/>
    <w:next w:val="Normal"/>
    <w:link w:val="Heading6Char"/>
    <w:uiPriority w:val="9"/>
    <w:semiHidden/>
    <w:qFormat/>
    <w:locked/>
    <w:rsid w:val="00846039"/>
    <w:pPr>
      <w:keepNext/>
      <w:keepLines/>
      <w:spacing w:before="200" w:after="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qFormat/>
    <w:locked/>
    <w:rsid w:val="008460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846039"/>
    <w:pPr>
      <w:keepNext/>
      <w:keepLines/>
      <w:spacing w:before="200" w:after="0"/>
      <w:outlineLvl w:val="7"/>
    </w:pPr>
    <w:rPr>
      <w:rFonts w:asciiTheme="majorHAnsi" w:eastAsiaTheme="majorEastAsia" w:hAnsiTheme="majorHAnsi" w:cstheme="majorBidi"/>
      <w:color w:val="003087" w:themeColor="accent1"/>
      <w:szCs w:val="20"/>
    </w:rPr>
  </w:style>
  <w:style w:type="paragraph" w:styleId="Heading9">
    <w:name w:val="heading 9"/>
    <w:basedOn w:val="Normal"/>
    <w:next w:val="Normal"/>
    <w:link w:val="Heading9Char"/>
    <w:uiPriority w:val="9"/>
    <w:semiHidden/>
    <w:qFormat/>
    <w:locked/>
    <w:rsid w:val="0084603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7798F"/>
    <w:rPr>
      <w:rFonts w:asciiTheme="majorHAnsi" w:eastAsiaTheme="majorEastAsia" w:hAnsiTheme="majorHAnsi" w:cstheme="majorBidi"/>
      <w:bCs/>
      <w:color w:val="003087" w:themeColor="text2"/>
      <w:sz w:val="44"/>
      <w:szCs w:val="28"/>
    </w:rPr>
  </w:style>
  <w:style w:type="character" w:customStyle="1" w:styleId="Heading2Char">
    <w:name w:val="Heading 2 Char"/>
    <w:basedOn w:val="DefaultParagraphFont"/>
    <w:link w:val="Heading2"/>
    <w:uiPriority w:val="10"/>
    <w:semiHidden/>
    <w:rsid w:val="0047798F"/>
    <w:rPr>
      <w:rFonts w:asciiTheme="majorHAnsi" w:eastAsiaTheme="majorEastAsia" w:hAnsiTheme="majorHAnsi" w:cstheme="majorBidi"/>
      <w:bCs/>
      <w:color w:val="003087" w:themeColor="text2"/>
      <w:sz w:val="38"/>
      <w:szCs w:val="26"/>
    </w:rPr>
  </w:style>
  <w:style w:type="character" w:customStyle="1" w:styleId="Heading3Char">
    <w:name w:val="Heading 3 Char"/>
    <w:basedOn w:val="DefaultParagraphFont"/>
    <w:link w:val="Heading3"/>
    <w:uiPriority w:val="10"/>
    <w:semiHidden/>
    <w:rsid w:val="0047798F"/>
    <w:rPr>
      <w:rFonts w:asciiTheme="majorHAnsi" w:eastAsiaTheme="majorEastAsia" w:hAnsiTheme="majorHAnsi" w:cstheme="majorBidi"/>
      <w:b/>
      <w:bCs/>
      <w:color w:val="D4D3CF" w:themeColor="background2"/>
      <w:sz w:val="28"/>
      <w:szCs w:val="28"/>
    </w:rPr>
  </w:style>
  <w:style w:type="character" w:customStyle="1" w:styleId="Heading4Char">
    <w:name w:val="Heading 4 Char"/>
    <w:basedOn w:val="DefaultParagraphFont"/>
    <w:link w:val="Heading4"/>
    <w:uiPriority w:val="10"/>
    <w:semiHidden/>
    <w:rsid w:val="0047798F"/>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semiHidden/>
    <w:rsid w:val="0047798F"/>
    <w:rPr>
      <w:rFonts w:asciiTheme="majorHAnsi" w:eastAsia="Calibri" w:hAnsiTheme="majorHAnsi" w:cs="Times New Roman"/>
      <w:bCs/>
      <w:i/>
      <w:iCs/>
      <w:color w:val="000000" w:themeColor="text1"/>
      <w:sz w:val="20"/>
    </w:rPr>
  </w:style>
  <w:style w:type="character" w:customStyle="1" w:styleId="Heading6Char">
    <w:name w:val="Heading 6 Char"/>
    <w:basedOn w:val="DefaultParagraphFont"/>
    <w:link w:val="Heading6"/>
    <w:uiPriority w:val="9"/>
    <w:semiHidden/>
    <w:rsid w:val="0047798F"/>
    <w:rPr>
      <w:rFonts w:asciiTheme="majorHAnsi" w:eastAsiaTheme="majorEastAsia" w:hAnsiTheme="majorHAnsi" w:cstheme="majorBidi"/>
      <w:i/>
      <w:iCs/>
      <w:color w:val="001743" w:themeColor="accent1" w:themeShade="7F"/>
      <w:sz w:val="20"/>
    </w:rPr>
  </w:style>
  <w:style w:type="character" w:customStyle="1" w:styleId="Heading7Char">
    <w:name w:val="Heading 7 Char"/>
    <w:basedOn w:val="DefaultParagraphFont"/>
    <w:link w:val="Heading7"/>
    <w:uiPriority w:val="9"/>
    <w:semiHidden/>
    <w:rsid w:val="0047798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47798F"/>
    <w:rPr>
      <w:rFonts w:asciiTheme="majorHAnsi" w:eastAsiaTheme="majorEastAsia" w:hAnsiTheme="majorHAnsi" w:cstheme="majorBidi"/>
      <w:color w:val="003087" w:themeColor="accent1"/>
      <w:sz w:val="20"/>
      <w:szCs w:val="20"/>
    </w:rPr>
  </w:style>
  <w:style w:type="character" w:customStyle="1" w:styleId="Heading9Char">
    <w:name w:val="Heading 9 Char"/>
    <w:basedOn w:val="DefaultParagraphFont"/>
    <w:link w:val="Heading9"/>
    <w:uiPriority w:val="9"/>
    <w:semiHidden/>
    <w:rsid w:val="0047798F"/>
    <w:rPr>
      <w:rFonts w:asciiTheme="majorHAnsi" w:eastAsiaTheme="majorEastAsia" w:hAnsiTheme="majorHAnsi" w:cstheme="majorBidi"/>
      <w:i/>
      <w:iCs/>
      <w:color w:val="404040" w:themeColor="text1" w:themeTint="BF"/>
      <w:sz w:val="20"/>
      <w:szCs w:val="20"/>
    </w:rPr>
  </w:style>
  <w:style w:type="paragraph" w:customStyle="1" w:styleId="LFTBody">
    <w:name w:val="LFT Body"/>
    <w:qFormat/>
    <w:rsid w:val="004E366C"/>
    <w:pPr>
      <w:spacing w:line="264" w:lineRule="auto"/>
    </w:pPr>
  </w:style>
  <w:style w:type="paragraph" w:customStyle="1" w:styleId="LFTHeading5">
    <w:name w:val="LFT Heading 5"/>
    <w:next w:val="LFTBody"/>
    <w:uiPriority w:val="1"/>
    <w:qFormat/>
    <w:rsid w:val="004A3F85"/>
    <w:pPr>
      <w:keepNext/>
      <w:spacing w:after="60" w:line="216" w:lineRule="auto"/>
      <w:outlineLvl w:val="4"/>
    </w:pPr>
    <w:rPr>
      <w:rFonts w:asciiTheme="majorHAnsi" w:eastAsia="Calibri" w:hAnsiTheme="majorHAnsi" w:cs="Times New Roman"/>
      <w:bCs/>
      <w:i/>
      <w:iCs/>
      <w:color w:val="000000" w:themeColor="text1"/>
      <w:sz w:val="24"/>
    </w:rPr>
  </w:style>
  <w:style w:type="paragraph" w:styleId="TOCHeading">
    <w:name w:val="TOC Heading"/>
    <w:basedOn w:val="Heading1"/>
    <w:next w:val="Normal"/>
    <w:uiPriority w:val="39"/>
    <w:semiHidden/>
    <w:qFormat/>
    <w:locked/>
    <w:rsid w:val="00846039"/>
    <w:pPr>
      <w:outlineLvl w:val="9"/>
    </w:pPr>
  </w:style>
  <w:style w:type="paragraph" w:customStyle="1" w:styleId="LFTBullet1">
    <w:name w:val="LFT Bullet 1"/>
    <w:basedOn w:val="LFTBody"/>
    <w:link w:val="LFTBullet1Char"/>
    <w:uiPriority w:val="1"/>
    <w:qFormat/>
    <w:rsid w:val="0047798F"/>
    <w:pPr>
      <w:numPr>
        <w:numId w:val="8"/>
      </w:numPr>
    </w:pPr>
  </w:style>
  <w:style w:type="paragraph" w:customStyle="1" w:styleId="LFTBullet2">
    <w:name w:val="LFT Bullet 2"/>
    <w:basedOn w:val="LFTBody"/>
    <w:link w:val="LFTBullet2Char"/>
    <w:uiPriority w:val="1"/>
    <w:qFormat/>
    <w:rsid w:val="0047798F"/>
    <w:pPr>
      <w:numPr>
        <w:ilvl w:val="1"/>
        <w:numId w:val="8"/>
      </w:numPr>
    </w:pPr>
  </w:style>
  <w:style w:type="paragraph" w:customStyle="1" w:styleId="LFTRunningHeaderLeft">
    <w:name w:val="LFT Running Header Left"/>
    <w:basedOn w:val="LFTRunningHeaderRight"/>
    <w:uiPriority w:val="6"/>
    <w:qFormat/>
    <w:rsid w:val="004E366C"/>
    <w:pPr>
      <w:spacing w:line="216" w:lineRule="auto"/>
      <w:jc w:val="left"/>
    </w:pPr>
  </w:style>
  <w:style w:type="paragraph" w:customStyle="1" w:styleId="LFTRunningHeaderRight">
    <w:name w:val="LFT Running Header Right"/>
    <w:basedOn w:val="LFTBody"/>
    <w:uiPriority w:val="6"/>
    <w:qFormat/>
    <w:rsid w:val="004E366C"/>
    <w:pPr>
      <w:tabs>
        <w:tab w:val="center" w:pos="4680"/>
        <w:tab w:val="right" w:pos="9360"/>
      </w:tabs>
      <w:spacing w:after="0" w:line="240" w:lineRule="auto"/>
      <w:jc w:val="right"/>
    </w:pPr>
    <w:rPr>
      <w:rFonts w:asciiTheme="majorHAnsi" w:hAnsiTheme="majorHAnsi"/>
      <w:color w:val="D4D3CF" w:themeColor="background2"/>
      <w:sz w:val="20"/>
      <w:lang w:bidi="ar-SA"/>
    </w:rPr>
  </w:style>
  <w:style w:type="paragraph" w:customStyle="1" w:styleId="LFTHeading4">
    <w:name w:val="LFT Heading 4"/>
    <w:next w:val="LFTBody"/>
    <w:uiPriority w:val="1"/>
    <w:qFormat/>
    <w:rsid w:val="004A3F85"/>
    <w:pPr>
      <w:keepNext/>
      <w:spacing w:after="60" w:line="216" w:lineRule="auto"/>
      <w:outlineLvl w:val="3"/>
    </w:pPr>
    <w:rPr>
      <w:rFonts w:asciiTheme="majorHAnsi" w:eastAsiaTheme="majorEastAsia" w:hAnsiTheme="majorHAnsi" w:cstheme="majorBidi"/>
      <w:b/>
      <w:bCs/>
      <w:sz w:val="26"/>
      <w:szCs w:val="28"/>
    </w:rPr>
  </w:style>
  <w:style w:type="paragraph" w:customStyle="1" w:styleId="LFTHeading3">
    <w:name w:val="LFT Heading 3"/>
    <w:next w:val="LFTBody"/>
    <w:uiPriority w:val="1"/>
    <w:qFormat/>
    <w:rsid w:val="004A3F85"/>
    <w:pPr>
      <w:keepNext/>
      <w:spacing w:after="60" w:line="216" w:lineRule="auto"/>
      <w:outlineLvl w:val="2"/>
    </w:pPr>
    <w:rPr>
      <w:rFonts w:asciiTheme="majorHAnsi" w:eastAsiaTheme="majorEastAsia" w:hAnsiTheme="majorHAnsi" w:cstheme="majorBidi"/>
      <w:b/>
      <w:bCs/>
      <w:color w:val="003087" w:themeColor="text2"/>
      <w:sz w:val="28"/>
      <w:szCs w:val="28"/>
    </w:rPr>
  </w:style>
  <w:style w:type="paragraph" w:customStyle="1" w:styleId="LFTHeading2">
    <w:name w:val="LFT Heading 2"/>
    <w:next w:val="LFTBody"/>
    <w:uiPriority w:val="1"/>
    <w:qFormat/>
    <w:rsid w:val="004A3F85"/>
    <w:pPr>
      <w:keepNext/>
      <w:spacing w:after="60" w:line="216" w:lineRule="auto"/>
      <w:outlineLvl w:val="1"/>
    </w:pPr>
    <w:rPr>
      <w:rFonts w:asciiTheme="majorHAnsi" w:eastAsiaTheme="majorEastAsia" w:hAnsiTheme="majorHAnsi" w:cstheme="majorBidi"/>
      <w:bCs/>
      <w:color w:val="003087" w:themeColor="text2"/>
      <w:sz w:val="36"/>
      <w:szCs w:val="26"/>
    </w:rPr>
  </w:style>
  <w:style w:type="paragraph" w:styleId="BalloonText">
    <w:name w:val="Balloon Text"/>
    <w:basedOn w:val="Normal"/>
    <w:link w:val="BalloonTextChar"/>
    <w:uiPriority w:val="99"/>
    <w:semiHidden/>
    <w:locked/>
    <w:rsid w:val="008460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20"/>
    <w:rPr>
      <w:rFonts w:ascii="Tahoma" w:hAnsi="Tahoma" w:cs="Tahoma"/>
      <w:sz w:val="16"/>
      <w:szCs w:val="16"/>
    </w:rPr>
  </w:style>
  <w:style w:type="table" w:styleId="TableGrid">
    <w:name w:val="Table Grid"/>
    <w:basedOn w:val="TableNormal"/>
    <w:locked/>
    <w:rsid w:val="00846039"/>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FTTableTitle">
    <w:name w:val="LFT Table Title"/>
    <w:basedOn w:val="LFTBody"/>
    <w:uiPriority w:val="3"/>
    <w:qFormat/>
    <w:rsid w:val="004E366C"/>
    <w:pPr>
      <w:keepNext/>
      <w:spacing w:after="60" w:line="216" w:lineRule="auto"/>
    </w:pPr>
    <w:rPr>
      <w:rFonts w:asciiTheme="majorHAnsi" w:hAnsiTheme="majorHAnsi"/>
      <w:b/>
      <w:bCs/>
      <w:sz w:val="21"/>
    </w:rPr>
  </w:style>
  <w:style w:type="paragraph" w:styleId="Header">
    <w:name w:val="header"/>
    <w:basedOn w:val="Normal"/>
    <w:link w:val="HeaderChar"/>
    <w:uiPriority w:val="99"/>
    <w:semiHidden/>
    <w:locked/>
    <w:rsid w:val="00A3722B"/>
    <w:pPr>
      <w:tabs>
        <w:tab w:val="center" w:pos="4680"/>
        <w:tab w:val="right" w:pos="9360"/>
      </w:tabs>
      <w:spacing w:after="0"/>
    </w:pPr>
  </w:style>
  <w:style w:type="character" w:customStyle="1" w:styleId="HeaderChar">
    <w:name w:val="Header Char"/>
    <w:basedOn w:val="DefaultParagraphFont"/>
    <w:link w:val="Header"/>
    <w:uiPriority w:val="99"/>
    <w:semiHidden/>
    <w:rsid w:val="0047798F"/>
    <w:rPr>
      <w:sz w:val="20"/>
    </w:rPr>
  </w:style>
  <w:style w:type="paragraph" w:customStyle="1" w:styleId="LFTNumberedList">
    <w:name w:val="LFT Numbered List"/>
    <w:basedOn w:val="LFTBody"/>
    <w:uiPriority w:val="2"/>
    <w:qFormat/>
    <w:rsid w:val="004E366C"/>
    <w:pPr>
      <w:numPr>
        <w:numId w:val="4"/>
      </w:numPr>
    </w:pPr>
  </w:style>
  <w:style w:type="paragraph" w:customStyle="1" w:styleId="LFTHeading1">
    <w:name w:val="LFT Heading 1"/>
    <w:next w:val="LFTBody"/>
    <w:uiPriority w:val="1"/>
    <w:qFormat/>
    <w:rsid w:val="004A3F85"/>
    <w:pPr>
      <w:keepNext/>
      <w:spacing w:after="360" w:line="264" w:lineRule="auto"/>
      <w:outlineLvl w:val="0"/>
    </w:pPr>
    <w:rPr>
      <w:rFonts w:asciiTheme="majorHAnsi" w:eastAsiaTheme="majorEastAsia" w:hAnsiTheme="majorHAnsi" w:cstheme="majorBidi"/>
      <w:bCs/>
      <w:color w:val="003087" w:themeColor="text2"/>
      <w:sz w:val="44"/>
      <w:szCs w:val="28"/>
    </w:rPr>
  </w:style>
  <w:style w:type="paragraph" w:customStyle="1" w:styleId="LFTFootnote">
    <w:name w:val="LFT Footnote"/>
    <w:basedOn w:val="LFTBody"/>
    <w:uiPriority w:val="3"/>
    <w:qFormat/>
    <w:rsid w:val="004E366C"/>
    <w:pPr>
      <w:suppressAutoHyphens/>
      <w:spacing w:after="100" w:line="216" w:lineRule="auto"/>
    </w:pPr>
    <w:rPr>
      <w:rFonts w:eastAsia="Calibri" w:cs="Times New Roman"/>
      <w:kern w:val="19"/>
      <w:sz w:val="17"/>
      <w:szCs w:val="17"/>
      <w:lang w:bidi="ar-SA"/>
    </w:rPr>
  </w:style>
  <w:style w:type="paragraph" w:styleId="FootnoteText">
    <w:name w:val="footnote text"/>
    <w:basedOn w:val="Normal"/>
    <w:link w:val="FootnoteTextChar"/>
    <w:semiHidden/>
    <w:locked/>
    <w:rsid w:val="00846039"/>
    <w:pPr>
      <w:spacing w:after="0"/>
    </w:pPr>
    <w:rPr>
      <w:szCs w:val="20"/>
    </w:rPr>
  </w:style>
  <w:style w:type="character" w:customStyle="1" w:styleId="FootnoteTextChar">
    <w:name w:val="Footnote Text Char"/>
    <w:basedOn w:val="DefaultParagraphFont"/>
    <w:link w:val="FootnoteText"/>
    <w:semiHidden/>
    <w:rsid w:val="0047798F"/>
    <w:rPr>
      <w:sz w:val="20"/>
      <w:szCs w:val="20"/>
    </w:rPr>
  </w:style>
  <w:style w:type="character" w:styleId="FootnoteReference">
    <w:name w:val="footnote reference"/>
    <w:basedOn w:val="DefaultParagraphFont"/>
    <w:semiHidden/>
    <w:locked/>
    <w:rsid w:val="00846039"/>
    <w:rPr>
      <w:vertAlign w:val="superscript"/>
    </w:rPr>
  </w:style>
  <w:style w:type="paragraph" w:customStyle="1" w:styleId="LFTCaption">
    <w:name w:val="LFT Caption"/>
    <w:basedOn w:val="LFTBody"/>
    <w:link w:val="LFTCaptionChar"/>
    <w:uiPriority w:val="5"/>
    <w:qFormat/>
    <w:rsid w:val="004E366C"/>
    <w:pPr>
      <w:spacing w:after="0" w:line="216" w:lineRule="auto"/>
    </w:pPr>
    <w:rPr>
      <w:rFonts w:asciiTheme="majorHAnsi" w:hAnsiTheme="majorHAnsi"/>
      <w:b/>
      <w:sz w:val="21"/>
      <w:szCs w:val="21"/>
    </w:rPr>
  </w:style>
  <w:style w:type="character" w:customStyle="1" w:styleId="LFTCaptionChar">
    <w:name w:val="LFT Caption Char"/>
    <w:basedOn w:val="DefaultParagraphFont"/>
    <w:link w:val="LFTCaption"/>
    <w:uiPriority w:val="5"/>
    <w:rsid w:val="0047798F"/>
    <w:rPr>
      <w:rFonts w:asciiTheme="majorHAnsi" w:hAnsiTheme="majorHAnsi"/>
      <w:b/>
      <w:sz w:val="21"/>
      <w:szCs w:val="21"/>
    </w:rPr>
  </w:style>
  <w:style w:type="paragraph" w:customStyle="1" w:styleId="LFTPageNumber">
    <w:name w:val="LFT Page Number"/>
    <w:basedOn w:val="LFTBody"/>
    <w:uiPriority w:val="6"/>
    <w:qFormat/>
    <w:rsid w:val="004E366C"/>
    <w:pPr>
      <w:tabs>
        <w:tab w:val="center" w:pos="4680"/>
        <w:tab w:val="right" w:pos="8280"/>
      </w:tabs>
      <w:spacing w:after="0" w:line="240" w:lineRule="auto"/>
    </w:pPr>
    <w:rPr>
      <w:rFonts w:asciiTheme="majorHAnsi" w:hAnsiTheme="majorHAnsi"/>
      <w:color w:val="000000" w:themeColor="text1"/>
      <w:sz w:val="20"/>
      <w:lang w:bidi="ar-SA"/>
    </w:rPr>
  </w:style>
  <w:style w:type="paragraph" w:customStyle="1" w:styleId="LFTBullet3">
    <w:name w:val="LFT Bullet 3"/>
    <w:basedOn w:val="LFTBody"/>
    <w:link w:val="LFTBullet3Char"/>
    <w:uiPriority w:val="1"/>
    <w:qFormat/>
    <w:rsid w:val="009867FA"/>
    <w:pPr>
      <w:numPr>
        <w:ilvl w:val="2"/>
        <w:numId w:val="8"/>
      </w:numPr>
      <w:ind w:left="1267" w:hanging="360"/>
    </w:pPr>
    <w:rPr>
      <w:i/>
    </w:rPr>
  </w:style>
  <w:style w:type="character" w:styleId="CommentReference">
    <w:name w:val="annotation reference"/>
    <w:basedOn w:val="DefaultParagraphFont"/>
    <w:locked/>
    <w:rsid w:val="00846039"/>
    <w:rPr>
      <w:sz w:val="18"/>
      <w:szCs w:val="18"/>
    </w:rPr>
  </w:style>
  <w:style w:type="paragraph" w:styleId="CommentText">
    <w:name w:val="annotation text"/>
    <w:basedOn w:val="Normal"/>
    <w:link w:val="CommentTextChar"/>
    <w:semiHidden/>
    <w:locked/>
    <w:rsid w:val="00846039"/>
    <w:rPr>
      <w:sz w:val="24"/>
      <w:szCs w:val="24"/>
    </w:rPr>
  </w:style>
  <w:style w:type="character" w:customStyle="1" w:styleId="CommentTextChar">
    <w:name w:val="Comment Text Char"/>
    <w:basedOn w:val="DefaultParagraphFont"/>
    <w:link w:val="CommentText"/>
    <w:semiHidden/>
    <w:rsid w:val="0047798F"/>
    <w:rPr>
      <w:sz w:val="24"/>
      <w:szCs w:val="24"/>
    </w:rPr>
  </w:style>
  <w:style w:type="paragraph" w:styleId="CommentSubject">
    <w:name w:val="annotation subject"/>
    <w:basedOn w:val="CommentText"/>
    <w:next w:val="CommentText"/>
    <w:link w:val="CommentSubjectChar"/>
    <w:uiPriority w:val="99"/>
    <w:semiHidden/>
    <w:locked/>
    <w:rsid w:val="00846039"/>
    <w:rPr>
      <w:b/>
      <w:bCs/>
      <w:sz w:val="20"/>
      <w:szCs w:val="20"/>
    </w:rPr>
  </w:style>
  <w:style w:type="character" w:customStyle="1" w:styleId="CommentSubjectChar">
    <w:name w:val="Comment Subject Char"/>
    <w:basedOn w:val="CommentTextChar"/>
    <w:link w:val="CommentSubject"/>
    <w:uiPriority w:val="99"/>
    <w:semiHidden/>
    <w:rsid w:val="0047798F"/>
    <w:rPr>
      <w:b/>
      <w:bCs/>
      <w:sz w:val="20"/>
      <w:szCs w:val="20"/>
    </w:rPr>
  </w:style>
  <w:style w:type="paragraph" w:customStyle="1" w:styleId="LFTTableNotation">
    <w:name w:val="LFT Table Notation"/>
    <w:basedOn w:val="LFTBody"/>
    <w:uiPriority w:val="3"/>
    <w:qFormat/>
    <w:rsid w:val="004E366C"/>
    <w:rPr>
      <w:sz w:val="18"/>
    </w:rPr>
  </w:style>
  <w:style w:type="paragraph" w:customStyle="1" w:styleId="LFTTableHeader1">
    <w:name w:val="LFT Table Header 1"/>
    <w:basedOn w:val="Normal"/>
    <w:link w:val="LFTTableHeader1Char"/>
    <w:uiPriority w:val="3"/>
    <w:qFormat/>
    <w:rsid w:val="004E366C"/>
    <w:pPr>
      <w:spacing w:before="40" w:after="40" w:line="216" w:lineRule="auto"/>
      <w:jc w:val="center"/>
    </w:pPr>
    <w:rPr>
      <w:rFonts w:asciiTheme="majorHAnsi" w:hAnsiTheme="majorHAnsi"/>
      <w:b/>
      <w:color w:val="FFFFFF" w:themeColor="background1"/>
    </w:rPr>
  </w:style>
  <w:style w:type="numbering" w:customStyle="1" w:styleId="Style1">
    <w:name w:val="Style1"/>
    <w:uiPriority w:val="99"/>
    <w:locked/>
    <w:rsid w:val="00645083"/>
    <w:pPr>
      <w:numPr>
        <w:numId w:val="2"/>
      </w:numPr>
    </w:pPr>
  </w:style>
  <w:style w:type="paragraph" w:customStyle="1" w:styleId="LFTBullet4">
    <w:name w:val="LFT Bullet 4"/>
    <w:basedOn w:val="LFTBody"/>
    <w:link w:val="LFTBullet4Char"/>
    <w:uiPriority w:val="1"/>
    <w:qFormat/>
    <w:rsid w:val="00F961D5"/>
    <w:pPr>
      <w:numPr>
        <w:ilvl w:val="3"/>
        <w:numId w:val="8"/>
      </w:numPr>
      <w:tabs>
        <w:tab w:val="left" w:pos="540"/>
      </w:tabs>
      <w:ind w:left="1814" w:hanging="547"/>
    </w:pPr>
    <w:rPr>
      <w:i/>
    </w:rPr>
  </w:style>
  <w:style w:type="paragraph" w:styleId="TOC2">
    <w:name w:val="toc 2"/>
    <w:basedOn w:val="LFTTOC2"/>
    <w:next w:val="LFTBody"/>
    <w:link w:val="TOC2Char"/>
    <w:uiPriority w:val="39"/>
    <w:locked/>
    <w:rsid w:val="00B51023"/>
    <w:pPr>
      <w:tabs>
        <w:tab w:val="clear" w:pos="9158"/>
        <w:tab w:val="right" w:leader="dot" w:pos="9163"/>
      </w:tabs>
      <w:ind w:left="1339" w:hanging="907"/>
    </w:pPr>
    <w:rPr>
      <w:noProof/>
      <w:szCs w:val="20"/>
    </w:rPr>
  </w:style>
  <w:style w:type="paragraph" w:styleId="TOC3">
    <w:name w:val="toc 3"/>
    <w:basedOn w:val="LFTTOC3"/>
    <w:next w:val="LFTBody"/>
    <w:link w:val="TOC3Char"/>
    <w:uiPriority w:val="39"/>
    <w:locked/>
    <w:rsid w:val="00B51023"/>
    <w:pPr>
      <w:tabs>
        <w:tab w:val="clear" w:pos="9158"/>
        <w:tab w:val="right" w:leader="dot" w:pos="9163"/>
      </w:tabs>
    </w:pPr>
    <w:rPr>
      <w:iCs/>
      <w:noProof/>
      <w:szCs w:val="20"/>
    </w:rPr>
  </w:style>
  <w:style w:type="paragraph" w:styleId="TOC4">
    <w:name w:val="toc 4"/>
    <w:basedOn w:val="LFTTOC4"/>
    <w:next w:val="LFTBody"/>
    <w:uiPriority w:val="39"/>
    <w:locked/>
    <w:rsid w:val="00B51023"/>
    <w:pPr>
      <w:tabs>
        <w:tab w:val="clear" w:pos="9158"/>
        <w:tab w:val="right" w:leader="dot" w:pos="9163"/>
      </w:tabs>
      <w:jc w:val="center"/>
    </w:pPr>
    <w:rPr>
      <w:noProof/>
    </w:rPr>
  </w:style>
  <w:style w:type="paragraph" w:customStyle="1" w:styleId="LFTTOC9">
    <w:name w:val="LFT TOC 9"/>
    <w:uiPriority w:val="7"/>
    <w:qFormat/>
    <w:rsid w:val="004E366C"/>
    <w:pPr>
      <w:tabs>
        <w:tab w:val="right" w:leader="dot" w:pos="9163"/>
      </w:tabs>
      <w:spacing w:after="0"/>
      <w:ind w:left="1613" w:hanging="1426"/>
    </w:pPr>
    <w:rPr>
      <w:rFonts w:ascii="Cambria" w:hAnsi="Cambria"/>
      <w:sz w:val="21"/>
      <w:szCs w:val="18"/>
    </w:rPr>
  </w:style>
  <w:style w:type="paragraph" w:customStyle="1" w:styleId="LFTTOCHead1">
    <w:name w:val="LFT TOC/Head 1"/>
    <w:basedOn w:val="LFTBody"/>
    <w:uiPriority w:val="7"/>
    <w:qFormat/>
    <w:rsid w:val="004E366C"/>
    <w:pPr>
      <w:keepNext/>
      <w:suppressAutoHyphens/>
      <w:spacing w:after="480" w:line="460" w:lineRule="exact"/>
    </w:pPr>
    <w:rPr>
      <w:rFonts w:asciiTheme="majorHAnsi" w:eastAsia="Times New Roman" w:hAnsiTheme="majorHAnsi" w:cs="Times New Roman"/>
      <w:color w:val="003087" w:themeColor="text2"/>
      <w:sz w:val="44"/>
      <w:szCs w:val="20"/>
      <w:lang w:bidi="ar-SA"/>
    </w:rPr>
  </w:style>
  <w:style w:type="character" w:customStyle="1" w:styleId="TOC2Char">
    <w:name w:val="TOC 2 Char"/>
    <w:basedOn w:val="DefaultParagraphFont"/>
    <w:link w:val="TOC2"/>
    <w:uiPriority w:val="39"/>
    <w:semiHidden/>
    <w:rsid w:val="00B51023"/>
    <w:rPr>
      <w:noProof/>
      <w:sz w:val="21"/>
      <w:szCs w:val="20"/>
    </w:rPr>
  </w:style>
  <w:style w:type="paragraph" w:styleId="TOC1">
    <w:name w:val="toc 1"/>
    <w:basedOn w:val="LFTTOC1"/>
    <w:next w:val="LFTBody"/>
    <w:uiPriority w:val="39"/>
    <w:locked/>
    <w:rsid w:val="00B51023"/>
    <w:pPr>
      <w:tabs>
        <w:tab w:val="clear" w:pos="9158"/>
        <w:tab w:val="left" w:pos="1200"/>
        <w:tab w:val="right" w:leader="dot" w:pos="9163"/>
      </w:tabs>
    </w:pPr>
    <w:rPr>
      <w:noProof/>
    </w:rPr>
  </w:style>
  <w:style w:type="character" w:customStyle="1" w:styleId="TOC3Char">
    <w:name w:val="TOC 3 Char"/>
    <w:basedOn w:val="DefaultParagraphFont"/>
    <w:link w:val="TOC3"/>
    <w:uiPriority w:val="39"/>
    <w:semiHidden/>
    <w:rsid w:val="00B51023"/>
    <w:rPr>
      <w:iCs/>
      <w:noProof/>
      <w:sz w:val="21"/>
      <w:szCs w:val="20"/>
    </w:rPr>
  </w:style>
  <w:style w:type="paragraph" w:styleId="TableofFigures">
    <w:name w:val="table of figures"/>
    <w:basedOn w:val="LFTTOC9"/>
    <w:next w:val="LFTTOC9"/>
    <w:uiPriority w:val="99"/>
    <w:locked/>
    <w:rsid w:val="00B64505"/>
  </w:style>
  <w:style w:type="paragraph" w:customStyle="1" w:styleId="LFTTOCHead2">
    <w:name w:val="LFT TOC/Head 2"/>
    <w:basedOn w:val="LFTBody"/>
    <w:uiPriority w:val="7"/>
    <w:qFormat/>
    <w:rsid w:val="004E366C"/>
    <w:pPr>
      <w:keepNext/>
      <w:suppressAutoHyphens/>
    </w:pPr>
    <w:rPr>
      <w:rFonts w:asciiTheme="majorHAnsi" w:hAnsiTheme="majorHAnsi"/>
      <w:color w:val="003087" w:themeColor="text2"/>
      <w:sz w:val="36"/>
      <w:szCs w:val="36"/>
    </w:rPr>
  </w:style>
  <w:style w:type="paragraph" w:customStyle="1" w:styleId="LFTTableText">
    <w:name w:val="LFT Table Text"/>
    <w:basedOn w:val="LFTBody"/>
    <w:link w:val="LFTTableTextChar"/>
    <w:uiPriority w:val="3"/>
    <w:qFormat/>
    <w:rsid w:val="004E366C"/>
    <w:pPr>
      <w:spacing w:before="40" w:after="40" w:line="216" w:lineRule="auto"/>
    </w:pPr>
    <w:rPr>
      <w:rFonts w:asciiTheme="majorHAnsi" w:eastAsia="Times New Roman" w:hAnsiTheme="majorHAnsi"/>
      <w:bCs/>
      <w:sz w:val="19"/>
    </w:rPr>
  </w:style>
  <w:style w:type="paragraph" w:customStyle="1" w:styleId="LFTTableBullet">
    <w:name w:val="LFT Table Bullet"/>
    <w:basedOn w:val="LFTTableText"/>
    <w:uiPriority w:val="3"/>
    <w:qFormat/>
    <w:rsid w:val="004E366C"/>
    <w:pPr>
      <w:numPr>
        <w:numId w:val="5"/>
      </w:numPr>
    </w:pPr>
  </w:style>
  <w:style w:type="paragraph" w:customStyle="1" w:styleId="LFTTableHeader2">
    <w:name w:val="LFT Table Header 2"/>
    <w:basedOn w:val="LFTTableHeader1"/>
    <w:link w:val="LFTTableHeader2Char"/>
    <w:uiPriority w:val="3"/>
    <w:qFormat/>
    <w:rsid w:val="004E366C"/>
    <w:rPr>
      <w:rFonts w:eastAsia="Times New Roman"/>
      <w:sz w:val="19"/>
    </w:rPr>
  </w:style>
  <w:style w:type="paragraph" w:styleId="BodyText">
    <w:name w:val="Body Text"/>
    <w:basedOn w:val="Normal"/>
    <w:link w:val="BodyTextChar"/>
    <w:uiPriority w:val="99"/>
    <w:semiHidden/>
    <w:locked/>
    <w:rsid w:val="00846039"/>
    <w:pPr>
      <w:spacing w:after="120"/>
    </w:pPr>
  </w:style>
  <w:style w:type="character" w:customStyle="1" w:styleId="BodyTextChar">
    <w:name w:val="Body Text Char"/>
    <w:basedOn w:val="DefaultParagraphFont"/>
    <w:link w:val="BodyText"/>
    <w:uiPriority w:val="99"/>
    <w:semiHidden/>
    <w:rsid w:val="0047798F"/>
    <w:rPr>
      <w:sz w:val="20"/>
    </w:rPr>
  </w:style>
  <w:style w:type="paragraph" w:styleId="Footer">
    <w:name w:val="footer"/>
    <w:basedOn w:val="Normal"/>
    <w:link w:val="FooterChar"/>
    <w:semiHidden/>
    <w:locked/>
    <w:rsid w:val="00782F01"/>
    <w:pPr>
      <w:tabs>
        <w:tab w:val="center" w:pos="4680"/>
        <w:tab w:val="right" w:pos="9360"/>
      </w:tabs>
      <w:spacing w:after="0"/>
    </w:pPr>
  </w:style>
  <w:style w:type="character" w:customStyle="1" w:styleId="FooterChar">
    <w:name w:val="Footer Char"/>
    <w:basedOn w:val="DefaultParagraphFont"/>
    <w:link w:val="Footer"/>
    <w:semiHidden/>
    <w:rsid w:val="0047798F"/>
    <w:rPr>
      <w:sz w:val="20"/>
    </w:rPr>
  </w:style>
  <w:style w:type="paragraph" w:customStyle="1" w:styleId="LFTEmphasistext">
    <w:name w:val="LFT Emphasis text"/>
    <w:uiPriority w:val="5"/>
    <w:qFormat/>
    <w:rsid w:val="004E366C"/>
    <w:pPr>
      <w:spacing w:after="120" w:line="264" w:lineRule="auto"/>
    </w:pPr>
    <w:rPr>
      <w:rFonts w:asciiTheme="majorHAnsi" w:hAnsiTheme="majorHAnsi"/>
      <w:b/>
      <w:bCs/>
      <w:i/>
      <w:iCs/>
      <w:color w:val="003087" w:themeColor="text2"/>
      <w:kern w:val="19"/>
      <w:sz w:val="20"/>
    </w:rPr>
  </w:style>
  <w:style w:type="paragraph" w:customStyle="1" w:styleId="LFTFooterCustomTextLFTDOCCode">
    <w:name w:val="LFT Footer Custom Text / LFT DOC Code"/>
    <w:uiPriority w:val="6"/>
    <w:qFormat/>
    <w:rsid w:val="004E366C"/>
    <w:pPr>
      <w:tabs>
        <w:tab w:val="center" w:pos="4320"/>
        <w:tab w:val="right" w:pos="8640"/>
      </w:tabs>
      <w:suppressAutoHyphens/>
      <w:spacing w:after="0" w:line="240" w:lineRule="auto"/>
    </w:pPr>
    <w:rPr>
      <w:rFonts w:ascii="Calibri" w:hAnsi="Calibri"/>
      <w:kern w:val="20"/>
      <w:sz w:val="12"/>
    </w:rPr>
  </w:style>
  <w:style w:type="paragraph" w:customStyle="1" w:styleId="LFTLargepullquote">
    <w:name w:val="LFT Large pull quote"/>
    <w:uiPriority w:val="5"/>
    <w:qFormat/>
    <w:rsid w:val="008564CA"/>
    <w:pPr>
      <w:spacing w:before="200" w:after="0" w:line="264" w:lineRule="auto"/>
    </w:pPr>
    <w:rPr>
      <w:rFonts w:ascii="Bradley Hand ITC" w:eastAsia="Calibri" w:hAnsi="Bradley Hand ITC" w:cs="Times New Roman"/>
      <w:b/>
      <w:color w:val="003087" w:themeColor="text2"/>
      <w:sz w:val="32"/>
      <w:szCs w:val="20"/>
      <w:lang w:bidi="ar-SA"/>
    </w:rPr>
  </w:style>
  <w:style w:type="paragraph" w:customStyle="1" w:styleId="LFTSidebarbullet">
    <w:name w:val="LFT Sidebar bullet"/>
    <w:uiPriority w:val="4"/>
    <w:qFormat/>
    <w:rsid w:val="0011435E"/>
    <w:pPr>
      <w:numPr>
        <w:numId w:val="6"/>
      </w:numPr>
      <w:spacing w:after="120" w:line="240" w:lineRule="auto"/>
    </w:pPr>
    <w:rPr>
      <w:rFonts w:asciiTheme="majorHAnsi" w:eastAsia="Calibri" w:hAnsiTheme="majorHAnsi" w:cs="Times New Roman"/>
      <w:bCs/>
      <w:color w:val="FFFFFF" w:themeColor="background1"/>
      <w:sz w:val="19"/>
      <w:szCs w:val="20"/>
      <w:lang w:bidi="ar-SA"/>
    </w:rPr>
  </w:style>
  <w:style w:type="paragraph" w:customStyle="1" w:styleId="LFTSidebarHeader">
    <w:name w:val="LFT Sidebar Header"/>
    <w:link w:val="LFTSidebarHeaderChar"/>
    <w:uiPriority w:val="4"/>
    <w:qFormat/>
    <w:rsid w:val="004E366C"/>
    <w:pPr>
      <w:spacing w:after="0" w:line="240" w:lineRule="auto"/>
    </w:pPr>
    <w:rPr>
      <w:rFonts w:asciiTheme="majorHAnsi" w:hAnsiTheme="majorHAnsi"/>
      <w:b/>
      <w:bCs/>
      <w:color w:val="FFFFFF" w:themeColor="background1"/>
      <w:sz w:val="19"/>
    </w:rPr>
  </w:style>
  <w:style w:type="character" w:customStyle="1" w:styleId="LFTSidebarHeaderChar">
    <w:name w:val="LFT Sidebar Header Char"/>
    <w:basedOn w:val="DefaultParagraphFont"/>
    <w:link w:val="LFTSidebarHeader"/>
    <w:uiPriority w:val="4"/>
    <w:rsid w:val="0047798F"/>
    <w:rPr>
      <w:rFonts w:asciiTheme="majorHAnsi" w:hAnsiTheme="majorHAnsi"/>
      <w:b/>
      <w:bCs/>
      <w:color w:val="FFFFFF" w:themeColor="background1"/>
      <w:sz w:val="19"/>
    </w:rPr>
  </w:style>
  <w:style w:type="paragraph" w:customStyle="1" w:styleId="LFTSidebarText">
    <w:name w:val="LFT Sidebar Text"/>
    <w:uiPriority w:val="4"/>
    <w:qFormat/>
    <w:rsid w:val="004E366C"/>
    <w:pPr>
      <w:spacing w:after="120" w:line="240" w:lineRule="auto"/>
    </w:pPr>
    <w:rPr>
      <w:rFonts w:asciiTheme="majorHAnsi" w:eastAsia="Calibri" w:hAnsiTheme="majorHAnsi" w:cs="Times New Roman"/>
      <w:bCs/>
      <w:color w:val="FFFFFF" w:themeColor="background1"/>
      <w:sz w:val="19"/>
    </w:rPr>
  </w:style>
  <w:style w:type="paragraph" w:customStyle="1" w:styleId="LFTSidebarTitle">
    <w:name w:val="LFT Sidebar Title"/>
    <w:uiPriority w:val="4"/>
    <w:qFormat/>
    <w:rsid w:val="004E366C"/>
    <w:pPr>
      <w:suppressAutoHyphens/>
      <w:spacing w:before="120" w:after="120" w:line="240" w:lineRule="auto"/>
      <w:jc w:val="center"/>
    </w:pPr>
    <w:rPr>
      <w:rFonts w:asciiTheme="majorHAnsi" w:eastAsia="Calibri" w:hAnsiTheme="majorHAnsi" w:cs="Times New Roman"/>
      <w:b/>
      <w:bCs/>
      <w:color w:val="FFFFFF" w:themeColor="background1"/>
      <w:kern w:val="19"/>
      <w:sz w:val="21"/>
    </w:rPr>
  </w:style>
  <w:style w:type="paragraph" w:customStyle="1" w:styleId="LFTSmallpullquote">
    <w:name w:val="LFT Small pull quote"/>
    <w:uiPriority w:val="5"/>
    <w:qFormat/>
    <w:rsid w:val="004E366C"/>
    <w:pPr>
      <w:pBdr>
        <w:top w:val="single" w:sz="8" w:space="1" w:color="7AC143" w:themeColor="accent2"/>
        <w:bottom w:val="single" w:sz="8" w:space="1" w:color="7AC143" w:themeColor="accent2"/>
      </w:pBdr>
      <w:suppressAutoHyphens/>
      <w:spacing w:after="0" w:line="300" w:lineRule="exact"/>
    </w:pPr>
    <w:rPr>
      <w:rFonts w:asciiTheme="majorHAnsi" w:eastAsia="Calibri" w:hAnsiTheme="majorHAnsi" w:cs="Times New Roman"/>
      <w:color w:val="0082C4" w:themeColor="accent3"/>
      <w:sz w:val="24"/>
    </w:rPr>
  </w:style>
  <w:style w:type="character" w:customStyle="1" w:styleId="LFTTableTextChar">
    <w:name w:val="LFT Table Text Char"/>
    <w:basedOn w:val="DefaultParagraphFont"/>
    <w:link w:val="LFTTableText"/>
    <w:uiPriority w:val="3"/>
    <w:rsid w:val="0047798F"/>
    <w:rPr>
      <w:rFonts w:asciiTheme="majorHAnsi" w:eastAsia="Times New Roman" w:hAnsiTheme="majorHAnsi"/>
      <w:bCs/>
      <w:sz w:val="19"/>
    </w:rPr>
  </w:style>
  <w:style w:type="character" w:customStyle="1" w:styleId="LFTTableHeader1Char">
    <w:name w:val="LFT Table Header 1 Char"/>
    <w:basedOn w:val="DefaultParagraphFont"/>
    <w:link w:val="LFTTableHeader1"/>
    <w:uiPriority w:val="3"/>
    <w:rsid w:val="0047798F"/>
    <w:rPr>
      <w:rFonts w:asciiTheme="majorHAnsi" w:hAnsiTheme="majorHAnsi"/>
      <w:b/>
      <w:color w:val="FFFFFF" w:themeColor="background1"/>
      <w:sz w:val="20"/>
    </w:rPr>
  </w:style>
  <w:style w:type="character" w:customStyle="1" w:styleId="LFTTableHeader2Char">
    <w:name w:val="LFT Table Header 2 Char"/>
    <w:basedOn w:val="LFTTableTextChar"/>
    <w:link w:val="LFTTableHeader2"/>
    <w:uiPriority w:val="3"/>
    <w:rsid w:val="0047798F"/>
    <w:rPr>
      <w:rFonts w:asciiTheme="majorHAnsi" w:eastAsia="Times New Roman" w:hAnsiTheme="majorHAnsi"/>
      <w:b/>
      <w:bCs w:val="0"/>
      <w:color w:val="FFFFFF" w:themeColor="background1"/>
      <w:sz w:val="19"/>
    </w:rPr>
  </w:style>
  <w:style w:type="paragraph" w:customStyle="1" w:styleId="LFTTOC1">
    <w:name w:val="LFT TOC 1"/>
    <w:uiPriority w:val="7"/>
    <w:qFormat/>
    <w:rsid w:val="004E366C"/>
    <w:pPr>
      <w:tabs>
        <w:tab w:val="right" w:leader="dot" w:pos="9158"/>
      </w:tabs>
      <w:spacing w:before="120" w:after="0" w:line="280" w:lineRule="exact"/>
    </w:pPr>
    <w:rPr>
      <w:rFonts w:asciiTheme="majorHAnsi" w:eastAsia="Times New Roman" w:hAnsiTheme="majorHAnsi" w:cs="Times New Roman"/>
      <w:b/>
      <w:color w:val="003087" w:themeColor="text2"/>
      <w:sz w:val="24"/>
      <w:lang w:bidi="ar-SA"/>
    </w:rPr>
  </w:style>
  <w:style w:type="paragraph" w:customStyle="1" w:styleId="LFTTOC2">
    <w:name w:val="LFT TOC 2"/>
    <w:uiPriority w:val="7"/>
    <w:qFormat/>
    <w:rsid w:val="004E366C"/>
    <w:pPr>
      <w:tabs>
        <w:tab w:val="right" w:leader="dot" w:pos="9158"/>
      </w:tabs>
      <w:spacing w:after="0" w:line="280" w:lineRule="exact"/>
      <w:ind w:left="432"/>
    </w:pPr>
    <w:rPr>
      <w:sz w:val="21"/>
    </w:rPr>
  </w:style>
  <w:style w:type="paragraph" w:customStyle="1" w:styleId="LFTTOC3">
    <w:name w:val="LFT TOC 3"/>
    <w:basedOn w:val="LFTBody"/>
    <w:uiPriority w:val="7"/>
    <w:qFormat/>
    <w:rsid w:val="004E366C"/>
    <w:pPr>
      <w:tabs>
        <w:tab w:val="right" w:leader="dot" w:pos="9158"/>
      </w:tabs>
      <w:spacing w:after="0" w:line="280" w:lineRule="exact"/>
      <w:ind w:left="864"/>
    </w:pPr>
    <w:rPr>
      <w:sz w:val="21"/>
    </w:rPr>
  </w:style>
  <w:style w:type="paragraph" w:customStyle="1" w:styleId="LFTTOC4">
    <w:name w:val="LFT TOC 4"/>
    <w:link w:val="LFTTOC4Char"/>
    <w:uiPriority w:val="7"/>
    <w:qFormat/>
    <w:rsid w:val="004E366C"/>
    <w:pPr>
      <w:tabs>
        <w:tab w:val="right" w:leader="dot" w:pos="9158"/>
      </w:tabs>
      <w:spacing w:after="0" w:line="280" w:lineRule="exact"/>
      <w:ind w:left="1296"/>
    </w:pPr>
    <w:rPr>
      <w:sz w:val="21"/>
      <w:szCs w:val="18"/>
    </w:rPr>
  </w:style>
  <w:style w:type="character" w:customStyle="1" w:styleId="LFTTOC4Char">
    <w:name w:val="LFT TOC 4 Char"/>
    <w:basedOn w:val="DefaultParagraphFont"/>
    <w:link w:val="LFTTOC4"/>
    <w:uiPriority w:val="7"/>
    <w:rsid w:val="0047798F"/>
    <w:rPr>
      <w:sz w:val="21"/>
      <w:szCs w:val="18"/>
    </w:rPr>
  </w:style>
  <w:style w:type="paragraph" w:customStyle="1" w:styleId="LFTTOC5">
    <w:name w:val="LFT TOC 5"/>
    <w:link w:val="LFTTOC5Char"/>
    <w:uiPriority w:val="7"/>
    <w:qFormat/>
    <w:rsid w:val="004E366C"/>
    <w:pPr>
      <w:tabs>
        <w:tab w:val="right" w:leader="dot" w:pos="9158"/>
      </w:tabs>
      <w:spacing w:after="0" w:line="280" w:lineRule="exact"/>
      <w:ind w:left="1728"/>
    </w:pPr>
    <w:rPr>
      <w:bCs/>
      <w:color w:val="000000" w:themeColor="text1"/>
      <w:sz w:val="21"/>
      <w:szCs w:val="18"/>
    </w:rPr>
  </w:style>
  <w:style w:type="character" w:customStyle="1" w:styleId="LFTTOC5Char">
    <w:name w:val="LFT TOC 5 Char"/>
    <w:basedOn w:val="LFTTOC4Char"/>
    <w:link w:val="LFTTOC5"/>
    <w:uiPriority w:val="7"/>
    <w:rsid w:val="0047798F"/>
    <w:rPr>
      <w:bCs/>
      <w:color w:val="000000" w:themeColor="text1"/>
      <w:sz w:val="21"/>
      <w:szCs w:val="18"/>
    </w:rPr>
  </w:style>
  <w:style w:type="paragraph" w:styleId="TOC9">
    <w:name w:val="toc 9"/>
    <w:basedOn w:val="Normal"/>
    <w:next w:val="Normal"/>
    <w:uiPriority w:val="39"/>
    <w:qFormat/>
    <w:locked/>
    <w:rsid w:val="008A73DE"/>
    <w:pPr>
      <w:tabs>
        <w:tab w:val="right" w:leader="dot" w:pos="9163"/>
      </w:tabs>
      <w:spacing w:after="0" w:line="276" w:lineRule="auto"/>
      <w:ind w:left="187"/>
    </w:pPr>
    <w:rPr>
      <w:sz w:val="21"/>
    </w:rPr>
  </w:style>
  <w:style w:type="paragraph" w:customStyle="1" w:styleId="LFTAppendixHeading1">
    <w:name w:val="LFT Appendix Heading 1"/>
    <w:basedOn w:val="Heading1"/>
    <w:next w:val="LFTBody"/>
    <w:uiPriority w:val="1"/>
    <w:rsid w:val="004E366C"/>
  </w:style>
  <w:style w:type="character" w:customStyle="1" w:styleId="LFTBullet1Char">
    <w:name w:val="LFT Bullet 1 Char"/>
    <w:basedOn w:val="DefaultParagraphFont"/>
    <w:link w:val="LFTBullet1"/>
    <w:uiPriority w:val="1"/>
    <w:rsid w:val="0047798F"/>
  </w:style>
  <w:style w:type="character" w:customStyle="1" w:styleId="LFTBullet2Char">
    <w:name w:val="LFT Bullet 2 Char"/>
    <w:basedOn w:val="LFTBullet1Char"/>
    <w:link w:val="LFTBullet2"/>
    <w:uiPriority w:val="1"/>
    <w:rsid w:val="0047798F"/>
  </w:style>
  <w:style w:type="character" w:customStyle="1" w:styleId="LFTBullet3Char">
    <w:name w:val="LFT Bullet 3 Char"/>
    <w:basedOn w:val="DefaultParagraphFont"/>
    <w:link w:val="LFTBullet3"/>
    <w:uiPriority w:val="1"/>
    <w:rsid w:val="009867FA"/>
    <w:rPr>
      <w:i/>
    </w:rPr>
  </w:style>
  <w:style w:type="character" w:customStyle="1" w:styleId="LFTBullet4Char">
    <w:name w:val="LFT Bullet 4 Char"/>
    <w:basedOn w:val="LFTBullet3Char"/>
    <w:link w:val="LFTBullet4"/>
    <w:uiPriority w:val="1"/>
    <w:rsid w:val="00F961D5"/>
    <w:rPr>
      <w:i/>
    </w:rPr>
  </w:style>
  <w:style w:type="paragraph" w:customStyle="1" w:styleId="LFTFooterText">
    <w:name w:val="LFT Footer Text"/>
    <w:basedOn w:val="LFTBody"/>
    <w:uiPriority w:val="6"/>
    <w:qFormat/>
    <w:rsid w:val="004E366C"/>
    <w:pPr>
      <w:tabs>
        <w:tab w:val="center" w:pos="4680"/>
        <w:tab w:val="right" w:pos="9360"/>
      </w:tabs>
      <w:spacing w:after="0" w:line="240" w:lineRule="auto"/>
    </w:pPr>
    <w:rPr>
      <w:rFonts w:asciiTheme="majorHAnsi" w:hAnsiTheme="majorHAnsi"/>
      <w:color w:val="000000" w:themeColor="text1"/>
      <w:sz w:val="20"/>
      <w:lang w:bidi="ar-SA"/>
    </w:rPr>
  </w:style>
  <w:style w:type="numbering" w:customStyle="1" w:styleId="LFTBullets">
    <w:name w:val="LFT Bullets"/>
    <w:uiPriority w:val="99"/>
    <w:rsid w:val="0047798F"/>
    <w:pPr>
      <w:numPr>
        <w:numId w:val="7"/>
      </w:numPr>
    </w:pPr>
  </w:style>
  <w:style w:type="paragraph" w:styleId="TOC5">
    <w:name w:val="toc 5"/>
    <w:basedOn w:val="LFTTOC5"/>
    <w:next w:val="LFTBody"/>
    <w:uiPriority w:val="39"/>
    <w:semiHidden/>
    <w:locked/>
    <w:rsid w:val="00B51023"/>
  </w:style>
  <w:style w:type="paragraph" w:customStyle="1" w:styleId="LFTNormal">
    <w:name w:val="LFT Normal"/>
    <w:qFormat/>
    <w:rsid w:val="00002DBF"/>
    <w:pPr>
      <w:spacing w:line="264" w:lineRule="auto"/>
    </w:pPr>
  </w:style>
  <w:style w:type="paragraph" w:styleId="TOC8">
    <w:name w:val="toc 8"/>
    <w:basedOn w:val="Normal"/>
    <w:next w:val="Normal"/>
    <w:uiPriority w:val="39"/>
    <w:semiHidden/>
    <w:unhideWhenUsed/>
    <w:locked/>
    <w:rsid w:val="00174ECF"/>
    <w:pPr>
      <w:spacing w:after="100"/>
      <w:ind w:left="1400"/>
    </w:pPr>
  </w:style>
  <w:style w:type="paragraph" w:styleId="TOC7">
    <w:name w:val="toc 7"/>
    <w:basedOn w:val="Normal"/>
    <w:next w:val="Normal"/>
    <w:uiPriority w:val="39"/>
    <w:semiHidden/>
    <w:unhideWhenUsed/>
    <w:locked/>
    <w:rsid w:val="00174ECF"/>
    <w:pPr>
      <w:spacing w:after="100"/>
      <w:ind w:left="1200"/>
    </w:pPr>
  </w:style>
  <w:style w:type="paragraph" w:styleId="TOC6">
    <w:name w:val="toc 6"/>
    <w:basedOn w:val="Normal"/>
    <w:next w:val="Normal"/>
    <w:uiPriority w:val="39"/>
    <w:semiHidden/>
    <w:unhideWhenUsed/>
    <w:locked/>
    <w:rsid w:val="00174ECF"/>
    <w:pPr>
      <w:spacing w:after="100"/>
      <w:ind w:left="1000"/>
    </w:pPr>
  </w:style>
  <w:style w:type="character" w:styleId="Hyperlink">
    <w:name w:val="Hyperlink"/>
    <w:basedOn w:val="DefaultParagraphFont"/>
    <w:uiPriority w:val="99"/>
    <w:locked/>
    <w:rsid w:val="00341364"/>
    <w:rPr>
      <w:color w:val="594331" w:themeColor="hyperlink"/>
      <w:u w:val="single"/>
    </w:rPr>
  </w:style>
  <w:style w:type="character" w:styleId="Mention">
    <w:name w:val="Mention"/>
    <w:basedOn w:val="DefaultParagraphFont"/>
    <w:uiPriority w:val="99"/>
    <w:semiHidden/>
    <w:unhideWhenUsed/>
    <w:rsid w:val="00341364"/>
    <w:rPr>
      <w:color w:val="2B579A"/>
      <w:shd w:val="clear" w:color="auto" w:fill="E6E6E6"/>
    </w:rPr>
  </w:style>
  <w:style w:type="character" w:customStyle="1" w:styleId="apple-converted-space">
    <w:name w:val="apple-converted-space"/>
    <w:basedOn w:val="DefaultParagraphFont"/>
    <w:rsid w:val="00A23AEF"/>
  </w:style>
  <w:style w:type="character" w:styleId="Emphasis">
    <w:name w:val="Emphasis"/>
    <w:basedOn w:val="DefaultParagraphFont"/>
    <w:uiPriority w:val="20"/>
    <w:qFormat/>
    <w:locked/>
    <w:rsid w:val="00A23AEF"/>
    <w:rPr>
      <w:i/>
      <w:iCs/>
    </w:rPr>
  </w:style>
  <w:style w:type="character" w:customStyle="1" w:styleId="hung1">
    <w:name w:val="hung1"/>
    <w:basedOn w:val="DefaultParagraphFont"/>
    <w:rsid w:val="00E64A8A"/>
    <w:rPr>
      <w:vanish w:val="0"/>
      <w:webHidden w:val="0"/>
      <w:specVanish w:val="0"/>
    </w:rPr>
  </w:style>
  <w:style w:type="character" w:styleId="Strong">
    <w:name w:val="Strong"/>
    <w:basedOn w:val="DefaultParagraphFont"/>
    <w:uiPriority w:val="22"/>
    <w:qFormat/>
    <w:locked/>
    <w:rsid w:val="00777290"/>
    <w:rPr>
      <w:b/>
      <w:bCs/>
    </w:rPr>
  </w:style>
  <w:style w:type="paragraph" w:customStyle="1" w:styleId="Default">
    <w:name w:val="Default"/>
    <w:rsid w:val="00CA441F"/>
    <w:pPr>
      <w:autoSpaceDE w:val="0"/>
      <w:autoSpaceDN w:val="0"/>
      <w:adjustRightInd w:val="0"/>
      <w:spacing w:after="0" w:line="240" w:lineRule="auto"/>
    </w:pPr>
    <w:rPr>
      <w:rFonts w:ascii="Arial" w:hAnsi="Arial" w:cs="Arial"/>
      <w:color w:val="000000"/>
      <w:sz w:val="24"/>
      <w:szCs w:val="24"/>
      <w:lang w:bidi="ar-SA"/>
    </w:rPr>
  </w:style>
  <w:style w:type="paragraph" w:customStyle="1" w:styleId="Pa0">
    <w:name w:val="Pa0"/>
    <w:basedOn w:val="Default"/>
    <w:next w:val="Default"/>
    <w:uiPriority w:val="99"/>
    <w:rsid w:val="00CF4E18"/>
    <w:pPr>
      <w:spacing w:line="241" w:lineRule="atLeast"/>
    </w:pPr>
    <w:rPr>
      <w:rFonts w:ascii="CG Omega" w:hAnsi="CG Omega" w:cstheme="minorBidi"/>
      <w:color w:val="auto"/>
    </w:rPr>
  </w:style>
  <w:style w:type="character" w:customStyle="1" w:styleId="A1">
    <w:name w:val="A1"/>
    <w:uiPriority w:val="99"/>
    <w:rsid w:val="00CF4E18"/>
    <w:rPr>
      <w:rFonts w:cs="CG Omega"/>
      <w:b/>
      <w:bCs/>
      <w:color w:val="FFFFFF"/>
      <w:sz w:val="70"/>
      <w:szCs w:val="70"/>
    </w:rPr>
  </w:style>
  <w:style w:type="paragraph" w:customStyle="1" w:styleId="cn">
    <w:name w:val="cn"/>
    <w:basedOn w:val="Normal"/>
    <w:rsid w:val="00681D2F"/>
    <w:pPr>
      <w:spacing w:before="100" w:beforeAutospacing="1" w:after="100" w:afterAutospacing="1"/>
    </w:pPr>
    <w:rPr>
      <w:rFonts w:ascii="Times New Roman" w:eastAsia="Times New Roman" w:hAnsi="Times New Roman" w:cs="Times New Roman"/>
      <w:i/>
      <w:iCs/>
      <w:szCs w:val="20"/>
    </w:rPr>
  </w:style>
  <w:style w:type="character" w:styleId="UnresolvedMention">
    <w:name w:val="Unresolved Mention"/>
    <w:basedOn w:val="DefaultParagraphFont"/>
    <w:uiPriority w:val="99"/>
    <w:semiHidden/>
    <w:unhideWhenUsed/>
    <w:rsid w:val="00A92188"/>
    <w:rPr>
      <w:color w:val="808080"/>
      <w:shd w:val="clear" w:color="auto" w:fill="E6E6E6"/>
    </w:rPr>
  </w:style>
  <w:style w:type="paragraph" w:styleId="ListParagraph">
    <w:name w:val="List Paragraph"/>
    <w:basedOn w:val="Normal"/>
    <w:link w:val="ListParagraphChar"/>
    <w:uiPriority w:val="34"/>
    <w:qFormat/>
    <w:locked/>
    <w:rsid w:val="001343A1"/>
    <w:pPr>
      <w:spacing w:line="240" w:lineRule="auto"/>
      <w:ind w:left="720"/>
      <w:contextualSpacing/>
    </w:pPr>
    <w:rPr>
      <w:rFonts w:eastAsia="Times New Roman" w:cs="Times New Roman"/>
      <w:color w:val="003087" w:themeColor="text2"/>
    </w:rPr>
  </w:style>
  <w:style w:type="character" w:customStyle="1" w:styleId="ListParagraphChar">
    <w:name w:val="List Paragraph Char"/>
    <w:basedOn w:val="DefaultParagraphFont"/>
    <w:link w:val="ListParagraph"/>
    <w:uiPriority w:val="34"/>
    <w:rsid w:val="001343A1"/>
    <w:rPr>
      <w:rFonts w:eastAsia="Times New Roman" w:cs="Times New Roman"/>
      <w:color w:val="003087" w:themeColor="text2"/>
      <w:lang w:bidi="ar-SA"/>
    </w:rPr>
  </w:style>
  <w:style w:type="paragraph" w:customStyle="1" w:styleId="TableBodyText">
    <w:name w:val="Table Body Text"/>
    <w:link w:val="TableBodyTextChar"/>
    <w:rsid w:val="001343A1"/>
    <w:pPr>
      <w:autoSpaceDE w:val="0"/>
      <w:autoSpaceDN w:val="0"/>
      <w:adjustRightInd w:val="0"/>
      <w:spacing w:before="40" w:after="40" w:line="240" w:lineRule="auto"/>
      <w:textAlignment w:val="baseline"/>
    </w:pPr>
    <w:rPr>
      <w:rFonts w:ascii="Arial Narrow" w:eastAsia="Times New Roman" w:hAnsi="Arial Narrow" w:cs="Arial Narrow"/>
      <w:color w:val="000000"/>
      <w:sz w:val="18"/>
      <w:szCs w:val="18"/>
      <w:lang w:bidi="ar-SA"/>
    </w:rPr>
  </w:style>
  <w:style w:type="paragraph" w:customStyle="1" w:styleId="TableSubhead-Black">
    <w:name w:val="Table Subhead-Black"/>
    <w:basedOn w:val="TableBodyText"/>
    <w:rsid w:val="001343A1"/>
    <w:rPr>
      <w:b/>
    </w:rPr>
  </w:style>
  <w:style w:type="character" w:customStyle="1" w:styleId="TableBodyTextChar">
    <w:name w:val="Table Body Text Char"/>
    <w:basedOn w:val="DefaultParagraphFont"/>
    <w:link w:val="TableBodyText"/>
    <w:rsid w:val="001343A1"/>
    <w:rPr>
      <w:rFonts w:ascii="Arial Narrow" w:eastAsia="Times New Roman" w:hAnsi="Arial Narrow" w:cs="Arial Narrow"/>
      <w:color w:val="000000"/>
      <w:sz w:val="18"/>
      <w:szCs w:val="18"/>
      <w:lang w:bidi="ar-SA"/>
    </w:rPr>
  </w:style>
  <w:style w:type="paragraph" w:styleId="Revision">
    <w:name w:val="Revision"/>
    <w:hidden/>
    <w:uiPriority w:val="99"/>
    <w:semiHidden/>
    <w:rsid w:val="003C7A35"/>
    <w:pPr>
      <w:spacing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3646">
      <w:bodyDiv w:val="1"/>
      <w:marLeft w:val="0"/>
      <w:marRight w:val="0"/>
      <w:marTop w:val="0"/>
      <w:marBottom w:val="0"/>
      <w:divBdr>
        <w:top w:val="none" w:sz="0" w:space="0" w:color="auto"/>
        <w:left w:val="none" w:sz="0" w:space="0" w:color="auto"/>
        <w:bottom w:val="none" w:sz="0" w:space="0" w:color="auto"/>
        <w:right w:val="none" w:sz="0" w:space="0" w:color="auto"/>
      </w:divBdr>
    </w:div>
    <w:div w:id="1010065951">
      <w:bodyDiv w:val="1"/>
      <w:marLeft w:val="0"/>
      <w:marRight w:val="0"/>
      <w:marTop w:val="0"/>
      <w:marBottom w:val="0"/>
      <w:divBdr>
        <w:top w:val="none" w:sz="0" w:space="0" w:color="auto"/>
        <w:left w:val="none" w:sz="0" w:space="0" w:color="auto"/>
        <w:bottom w:val="none" w:sz="0" w:space="0" w:color="auto"/>
        <w:right w:val="none" w:sz="0" w:space="0" w:color="auto"/>
      </w:divBdr>
    </w:div>
    <w:div w:id="16643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dsc.nws.noaa.gov/hdsc/pfds/pfds_map_con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LFT%20Templates\Report\LFT_Report_Letter.dotx" TargetMode="External"/></Relationships>
</file>

<file path=word/theme/theme1.xml><?xml version="1.0" encoding="utf-8"?>
<a:theme xmlns:a="http://schemas.openxmlformats.org/drawingml/2006/main" name="Foundation">
  <a:themeElements>
    <a:clrScheme name="Splash">
      <a:dk1>
        <a:sysClr val="windowText" lastClr="000000"/>
      </a:dk1>
      <a:lt1>
        <a:sysClr val="window" lastClr="FFFFFF"/>
      </a:lt1>
      <a:dk2>
        <a:srgbClr val="003087"/>
      </a:dk2>
      <a:lt2>
        <a:srgbClr val="D4D3CF"/>
      </a:lt2>
      <a:accent1>
        <a:srgbClr val="003087"/>
      </a:accent1>
      <a:accent2>
        <a:srgbClr val="7AC143"/>
      </a:accent2>
      <a:accent3>
        <a:srgbClr val="0082C4"/>
      </a:accent3>
      <a:accent4>
        <a:srgbClr val="00BBE5"/>
      </a:accent4>
      <a:accent5>
        <a:srgbClr val="AAD3F1"/>
      </a:accent5>
      <a:accent6>
        <a:srgbClr val="D4D3CF"/>
      </a:accent6>
      <a:hlink>
        <a:srgbClr val="594331"/>
      </a:hlink>
      <a:folHlink>
        <a:srgbClr val="777777"/>
      </a:folHlink>
    </a:clrScheme>
    <a:fontScheme name="CDM_standa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w="6350">
          <a:noFill/>
        </a:ln>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6B1D-D4E5-4332-B1F0-563A1D0E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LFT_Report_Letter.dotx</Template>
  <TotalTime>0</TotalTime>
  <Pages>9</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2018-02-08T14:44:00Z</dcterms:created>
  <dcterms:modified xsi:type="dcterms:W3CDTF">2018-02-08T19:39:00Z</dcterms:modified>
  <cp:contentStatus/>
</cp:coreProperties>
</file>